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mbria" w:hAnsi="Cambria"/>
          <w:b/>
          <w:bCs/>
          <w:noProof/>
          <w:sz w:val="28"/>
        </w:rPr>
        <w:drawing>
          <wp:inline distT="0" distB="0" distL="0" distR="0">
            <wp:extent cx="714375" cy="559157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45" cy="56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sz w:val="2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ESTADO DE SANTA CATARINA </w:t>
      </w:r>
    </w:p>
    <w:p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MUNICÍPIO DE PAULO LOPES</w:t>
      </w:r>
    </w:p>
    <w:p>
      <w:pPr>
        <w:pStyle w:val="Ttulo"/>
        <w:rPr>
          <w:rFonts w:ascii="Calibri" w:hAnsi="Calibri" w:cs="Calibri"/>
          <w:sz w:val="18"/>
          <w:szCs w:val="18"/>
        </w:rPr>
      </w:pPr>
    </w:p>
    <w:p>
      <w:pPr>
        <w:pStyle w:val="Ttulo"/>
        <w:rPr>
          <w:rFonts w:ascii="Calibri" w:hAnsi="Calibri" w:cs="Calibri"/>
          <w:sz w:val="18"/>
          <w:szCs w:val="18"/>
        </w:rPr>
      </w:pPr>
    </w:p>
    <w:p>
      <w:pPr>
        <w:pStyle w:val="Ttulo"/>
        <w:rPr>
          <w:rFonts w:asciiTheme="majorHAnsi" w:hAnsiTheme="majorHAnsi" w:cs="Calibri"/>
          <w:i w:val="0"/>
          <w:sz w:val="24"/>
        </w:rPr>
      </w:pPr>
      <w:r>
        <w:rPr>
          <w:rFonts w:asciiTheme="majorHAnsi" w:hAnsiTheme="majorHAnsi" w:cs="Calibri"/>
          <w:i w:val="0"/>
          <w:sz w:val="24"/>
        </w:rPr>
        <w:t>AVISO LICITAÇÃO DESERTA</w:t>
      </w:r>
    </w:p>
    <w:p>
      <w:pPr>
        <w:pStyle w:val="Ttulo"/>
        <w:rPr>
          <w:rFonts w:asciiTheme="majorHAnsi" w:hAnsiTheme="majorHAnsi" w:cs="Calibri"/>
          <w:i w:val="0"/>
          <w:sz w:val="24"/>
        </w:rPr>
      </w:pPr>
      <w:r>
        <w:rPr>
          <w:rFonts w:asciiTheme="majorHAnsi" w:hAnsiTheme="majorHAnsi" w:cs="Calibri"/>
          <w:i w:val="0"/>
          <w:sz w:val="24"/>
        </w:rPr>
        <w:t>PREGÃO PRESENCIAL Nº 05/2019</w:t>
      </w:r>
    </w:p>
    <w:p>
      <w:pPr>
        <w:pStyle w:val="Ttulo"/>
        <w:rPr>
          <w:rFonts w:asciiTheme="majorHAnsi" w:hAnsiTheme="majorHAnsi" w:cs="Calibri"/>
          <w:i w:val="0"/>
          <w:sz w:val="24"/>
        </w:rPr>
      </w:pPr>
      <w:r>
        <w:rPr>
          <w:rFonts w:asciiTheme="majorHAnsi" w:hAnsiTheme="majorHAnsi" w:cs="Calibri"/>
          <w:i w:val="0"/>
          <w:sz w:val="24"/>
        </w:rPr>
        <w:t>PROCESSO LICITATÓRIO Nº 07/2019</w:t>
      </w:r>
    </w:p>
    <w:p>
      <w:pPr>
        <w:pStyle w:val="Ttulo"/>
        <w:jc w:val="left"/>
        <w:rPr>
          <w:rFonts w:asciiTheme="majorHAnsi" w:hAnsiTheme="majorHAnsi" w:cs="Calibri"/>
          <w:b w:val="0"/>
          <w:bCs w:val="0"/>
          <w:i w:val="0"/>
          <w:sz w:val="24"/>
        </w:rPr>
      </w:pPr>
    </w:p>
    <w:p>
      <w:pPr>
        <w:pStyle w:val="Ttulo"/>
        <w:jc w:val="left"/>
        <w:rPr>
          <w:rFonts w:asciiTheme="majorHAnsi" w:hAnsiTheme="majorHAnsi" w:cs="Calibri"/>
          <w:b w:val="0"/>
          <w:bCs w:val="0"/>
          <w:i w:val="0"/>
          <w:sz w:val="24"/>
        </w:rPr>
      </w:pPr>
    </w:p>
    <w:p>
      <w:pPr>
        <w:pStyle w:val="Ttulo"/>
        <w:ind w:left="1418" w:right="1417"/>
        <w:jc w:val="both"/>
        <w:rPr>
          <w:rFonts w:asciiTheme="majorHAnsi" w:hAnsiTheme="majorHAnsi" w:cs="Calibri"/>
          <w:b w:val="0"/>
          <w:i w:val="0"/>
          <w:sz w:val="24"/>
        </w:rPr>
      </w:pPr>
      <w:r>
        <w:rPr>
          <w:rFonts w:asciiTheme="majorHAnsi" w:hAnsiTheme="majorHAnsi" w:cs="Calibri"/>
          <w:b w:val="0"/>
          <w:bCs w:val="0"/>
          <w:i w:val="0"/>
          <w:sz w:val="24"/>
        </w:rPr>
        <w:t xml:space="preserve">O </w:t>
      </w:r>
      <w:r>
        <w:rPr>
          <w:rFonts w:asciiTheme="majorHAnsi" w:hAnsiTheme="majorHAnsi" w:cs="Calibri"/>
          <w:b w:val="0"/>
          <w:i w:val="0"/>
          <w:sz w:val="24"/>
        </w:rPr>
        <w:t>Município de Paulo Lopes, através da Prefeitura Municipal de Paulo Lopes,</w:t>
      </w:r>
      <w:r>
        <w:rPr>
          <w:rFonts w:asciiTheme="majorHAnsi" w:hAnsiTheme="majorHAnsi" w:cs="Calibri"/>
          <w:b w:val="0"/>
          <w:bCs w:val="0"/>
          <w:i w:val="0"/>
          <w:sz w:val="24"/>
        </w:rPr>
        <w:t xml:space="preserve"> torna público para conhecimento dos interessados, que restou DESERTA o Pregão Presencial nº05/2019 que teve por objeto a Contratação de pessoa jurídica para serviços assessoria em treinamentos esportivos para uso da secretaria de Esporte e Lazer do Município de Paulo Lopes.</w:t>
      </w:r>
    </w:p>
    <w:p>
      <w:pPr>
        <w:pStyle w:val="Ttulo"/>
        <w:ind w:left="1418" w:right="1417"/>
        <w:jc w:val="both"/>
        <w:rPr>
          <w:rFonts w:asciiTheme="majorHAnsi" w:hAnsiTheme="majorHAnsi" w:cs="Calibri"/>
          <w:b w:val="0"/>
          <w:i w:val="0"/>
          <w:sz w:val="24"/>
        </w:rPr>
      </w:pPr>
    </w:p>
    <w:p>
      <w:pPr>
        <w:pStyle w:val="Ttulo"/>
        <w:ind w:left="1418" w:right="1417"/>
        <w:jc w:val="both"/>
        <w:rPr>
          <w:rFonts w:asciiTheme="majorHAnsi" w:hAnsiTheme="majorHAnsi" w:cs="Calibri"/>
          <w:b w:val="0"/>
          <w:i w:val="0"/>
          <w:sz w:val="24"/>
        </w:rPr>
      </w:pPr>
    </w:p>
    <w:p>
      <w:pPr>
        <w:pStyle w:val="Ttulo"/>
        <w:ind w:left="1418" w:right="1417"/>
        <w:jc w:val="both"/>
        <w:rPr>
          <w:rFonts w:asciiTheme="majorHAnsi" w:hAnsiTheme="majorHAnsi" w:cs="Calibri"/>
          <w:b w:val="0"/>
          <w:i w:val="0"/>
          <w:sz w:val="24"/>
        </w:rPr>
      </w:pPr>
      <w:r>
        <w:rPr>
          <w:rFonts w:asciiTheme="majorHAnsi" w:hAnsiTheme="majorHAnsi" w:cs="Calibri"/>
          <w:b w:val="0"/>
          <w:i w:val="0"/>
          <w:sz w:val="24"/>
        </w:rPr>
        <w:t xml:space="preserve"> Paulo Lopes, 01 de fevereiro de 2019.</w:t>
      </w:r>
    </w:p>
    <w:p>
      <w:pPr>
        <w:pStyle w:val="Ttulo"/>
        <w:ind w:left="1418" w:right="1417"/>
        <w:jc w:val="both"/>
        <w:rPr>
          <w:rFonts w:asciiTheme="majorHAnsi" w:hAnsiTheme="majorHAnsi" w:cs="Calibri"/>
          <w:b w:val="0"/>
          <w:i w:val="0"/>
          <w:sz w:val="24"/>
        </w:rPr>
      </w:pPr>
    </w:p>
    <w:p>
      <w:pPr>
        <w:pStyle w:val="Ttulo"/>
        <w:ind w:left="1418" w:right="1417"/>
        <w:jc w:val="both"/>
        <w:rPr>
          <w:rFonts w:asciiTheme="majorHAnsi" w:hAnsiTheme="majorHAnsi" w:cs="Calibri"/>
          <w:b w:val="0"/>
          <w:i w:val="0"/>
          <w:sz w:val="24"/>
        </w:rPr>
      </w:pPr>
    </w:p>
    <w:p>
      <w:pPr>
        <w:pStyle w:val="Ttulo"/>
        <w:ind w:left="1843" w:right="850"/>
        <w:rPr>
          <w:rFonts w:asciiTheme="majorHAnsi" w:hAnsiTheme="majorHAnsi" w:cs="Arial"/>
          <w:i w:val="0"/>
          <w:sz w:val="24"/>
        </w:rPr>
      </w:pPr>
      <w:r>
        <w:rPr>
          <w:rFonts w:asciiTheme="majorHAnsi" w:hAnsiTheme="majorHAnsi" w:cs="Arial"/>
          <w:i w:val="0"/>
          <w:sz w:val="24"/>
        </w:rPr>
        <w:t>LUCÉLIA FIRMINO SILVANO DE SOUSA</w:t>
      </w:r>
    </w:p>
    <w:p>
      <w:pPr>
        <w:pStyle w:val="Ttulo"/>
        <w:ind w:left="1843" w:right="850"/>
        <w:rPr>
          <w:rFonts w:asciiTheme="majorHAnsi" w:hAnsiTheme="majorHAnsi" w:cs="Arial"/>
          <w:i w:val="0"/>
          <w:sz w:val="24"/>
        </w:rPr>
      </w:pPr>
      <w:r>
        <w:rPr>
          <w:rFonts w:asciiTheme="majorHAnsi" w:hAnsiTheme="majorHAnsi" w:cs="Arial"/>
          <w:i w:val="0"/>
          <w:sz w:val="24"/>
        </w:rPr>
        <w:t>Secretária Municipal de Administração</w:t>
      </w:r>
    </w:p>
    <w:p>
      <w:pPr>
        <w:rPr>
          <w:rFonts w:asciiTheme="majorHAnsi" w:hAnsiTheme="majorHAnsi" w:cs="Calibri"/>
          <w:sz w:val="24"/>
          <w:szCs w:val="24"/>
        </w:rPr>
      </w:pPr>
    </w:p>
    <w:sectPr>
      <w:headerReference w:type="even" r:id="rId9"/>
      <w:footerReference w:type="default" r:id="rId10"/>
      <w:pgSz w:w="11907" w:h="16840" w:code="9"/>
      <w:pgMar w:top="1134" w:right="1134" w:bottom="1134" w:left="1701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odap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</w:p>
  <w:p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Paulo Lopes/SC, nº. 130, Centro, Paulo Lopes/SC – CEP: 88.490-000 – Fone: (48) 3253-0161</w:t>
    </w:r>
  </w:p>
  <w:p>
    <w:pPr>
      <w:pStyle w:val="Rodap"/>
      <w:jc w:val="center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e-mail</w:t>
    </w:r>
    <w:proofErr w:type="gramEnd"/>
    <w:r>
      <w:rPr>
        <w:rFonts w:ascii="Arial" w:hAnsi="Arial" w:cs="Arial"/>
        <w:sz w:val="18"/>
        <w:szCs w:val="18"/>
      </w:rPr>
      <w:t xml:space="preserve">: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licitacoes@paulolopes.sc.gov.br</w:t>
      </w:r>
    </w:hyperlink>
    <w:r>
      <w:rPr>
        <w:rFonts w:ascii="Arial" w:hAnsi="Arial" w:cs="Arial"/>
        <w:sz w:val="18"/>
        <w:szCs w:val="18"/>
      </w:rPr>
      <w:t xml:space="preserve"> – </w:t>
    </w:r>
    <w:hyperlink r:id="rId2" w:history="1">
      <w:r>
        <w:rPr>
          <w:rStyle w:val="Hyperlink"/>
          <w:rFonts w:ascii="Arial" w:hAnsi="Arial" w:cs="Arial"/>
          <w:sz w:val="18"/>
          <w:szCs w:val="18"/>
        </w:rPr>
        <w:t>www.paulolopes.sc.gov.br</w:t>
      </w:r>
    </w:hyperlink>
    <w:r>
      <w:rPr>
        <w:rFonts w:ascii="Arial" w:hAnsi="Arial" w:cs="Arial"/>
        <w:sz w:val="18"/>
        <w:szCs w:val="18"/>
      </w:rPr>
      <w:t xml:space="preserve"> – CNPJ: 82.892.365/0001-32</w:t>
    </w:r>
  </w:p>
  <w:p>
    <w:pPr>
      <w:pStyle w:val="Rodap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548"/>
    <w:multiLevelType w:val="hybridMultilevel"/>
    <w:tmpl w:val="CA7234EC"/>
    <w:lvl w:ilvl="0" w:tplc="0C08FD36">
      <w:numFmt w:val="bullet"/>
      <w:pStyle w:val="Marcador1"/>
      <w:lvlText w:val="-"/>
      <w:lvlJc w:val="left"/>
      <w:pPr>
        <w:tabs>
          <w:tab w:val="num" w:pos="1048"/>
        </w:tabs>
        <w:ind w:left="1048" w:hanging="340"/>
      </w:pPr>
      <w:rPr>
        <w:rFonts w:ascii="Wide Latin" w:hAnsi="Wide Latin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E2105"/>
    <w:multiLevelType w:val="hybridMultilevel"/>
    <w:tmpl w:val="E3B8BE6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98271F0"/>
    <w:multiLevelType w:val="hybridMultilevel"/>
    <w:tmpl w:val="D9623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A34E8"/>
    <w:multiLevelType w:val="hybridMultilevel"/>
    <w:tmpl w:val="E49EFE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D0ABE"/>
    <w:multiLevelType w:val="hybridMultilevel"/>
    <w:tmpl w:val="B9E88742"/>
    <w:lvl w:ilvl="0" w:tplc="00E6EB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E22826"/>
    <w:multiLevelType w:val="hybridMultilevel"/>
    <w:tmpl w:val="C66C9972"/>
    <w:lvl w:ilvl="0" w:tplc="1DF24E7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20285E25"/>
    <w:multiLevelType w:val="hybridMultilevel"/>
    <w:tmpl w:val="488C80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BB5987"/>
    <w:multiLevelType w:val="hybridMultilevel"/>
    <w:tmpl w:val="97B68F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E052B"/>
    <w:multiLevelType w:val="multilevel"/>
    <w:tmpl w:val="FB5CBA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A871671"/>
    <w:multiLevelType w:val="hybridMultilevel"/>
    <w:tmpl w:val="62722EA6"/>
    <w:lvl w:ilvl="0" w:tplc="0416000D">
      <w:start w:val="1"/>
      <w:numFmt w:val="bullet"/>
      <w:lvlText w:val="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0">
    <w:nsid w:val="3F585995"/>
    <w:multiLevelType w:val="hybridMultilevel"/>
    <w:tmpl w:val="C04EF7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407364"/>
    <w:multiLevelType w:val="hybridMultilevel"/>
    <w:tmpl w:val="C0C613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AA6A24"/>
    <w:multiLevelType w:val="multilevel"/>
    <w:tmpl w:val="882455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30D067D"/>
    <w:multiLevelType w:val="hybridMultilevel"/>
    <w:tmpl w:val="10FCD2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F61F4"/>
    <w:multiLevelType w:val="hybridMultilevel"/>
    <w:tmpl w:val="CEC28C30"/>
    <w:lvl w:ilvl="0" w:tplc="80FA9C7C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49102173"/>
    <w:multiLevelType w:val="hybridMultilevel"/>
    <w:tmpl w:val="D0D2A42C"/>
    <w:lvl w:ilvl="0" w:tplc="BF7A4BBC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>
    <w:nsid w:val="493C3A24"/>
    <w:multiLevelType w:val="hybridMultilevel"/>
    <w:tmpl w:val="BF7A6242"/>
    <w:lvl w:ilvl="0" w:tplc="0416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9C6BE1"/>
    <w:multiLevelType w:val="singleLevel"/>
    <w:tmpl w:val="286C2A0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</w:abstractNum>
  <w:abstractNum w:abstractNumId="18">
    <w:nsid w:val="500C129D"/>
    <w:multiLevelType w:val="multilevel"/>
    <w:tmpl w:val="93E649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35E0F76"/>
    <w:multiLevelType w:val="multilevel"/>
    <w:tmpl w:val="BE0A2B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3A82D83"/>
    <w:multiLevelType w:val="multilevel"/>
    <w:tmpl w:val="95C073EA"/>
    <w:lvl w:ilvl="0">
      <w:start w:val="1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B440909"/>
    <w:multiLevelType w:val="hybridMultilevel"/>
    <w:tmpl w:val="BC3E0EF4"/>
    <w:lvl w:ilvl="0" w:tplc="C2C6D1F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81B5F"/>
    <w:multiLevelType w:val="hybridMultilevel"/>
    <w:tmpl w:val="6A3E2DA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2564D"/>
    <w:multiLevelType w:val="hybridMultilevel"/>
    <w:tmpl w:val="62E8B3BE"/>
    <w:lvl w:ilvl="0" w:tplc="1F324C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6F475D5"/>
    <w:multiLevelType w:val="hybridMultilevel"/>
    <w:tmpl w:val="63DA0236"/>
    <w:lvl w:ilvl="0" w:tplc="0D0E1DE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85856C1"/>
    <w:multiLevelType w:val="multilevel"/>
    <w:tmpl w:val="0846E9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8F01E19"/>
    <w:multiLevelType w:val="hybridMultilevel"/>
    <w:tmpl w:val="D932E980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A47EC4"/>
    <w:multiLevelType w:val="hybridMultilevel"/>
    <w:tmpl w:val="DF36A1DC"/>
    <w:lvl w:ilvl="0" w:tplc="6A3627D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>
    <w:nsid w:val="69DD1A18"/>
    <w:multiLevelType w:val="hybridMultilevel"/>
    <w:tmpl w:val="FA82D48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1E0D6F"/>
    <w:multiLevelType w:val="hybridMultilevel"/>
    <w:tmpl w:val="6AD4E56A"/>
    <w:lvl w:ilvl="0" w:tplc="C40ECBC2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6E4639FD"/>
    <w:multiLevelType w:val="hybridMultilevel"/>
    <w:tmpl w:val="5820500E"/>
    <w:lvl w:ilvl="0" w:tplc="25A69D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770EB"/>
    <w:multiLevelType w:val="multilevel"/>
    <w:tmpl w:val="51AC93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7F621774"/>
    <w:multiLevelType w:val="hybridMultilevel"/>
    <w:tmpl w:val="34A8631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7E4E0E"/>
    <w:multiLevelType w:val="hybridMultilevel"/>
    <w:tmpl w:val="680CEC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27"/>
  </w:num>
  <w:num w:numId="5">
    <w:abstractNumId w:val="15"/>
  </w:num>
  <w:num w:numId="6">
    <w:abstractNumId w:val="13"/>
  </w:num>
  <w:num w:numId="7">
    <w:abstractNumId w:val="5"/>
  </w:num>
  <w:num w:numId="8">
    <w:abstractNumId w:val="33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8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12"/>
  </w:num>
  <w:num w:numId="18">
    <w:abstractNumId w:val="18"/>
  </w:num>
  <w:num w:numId="19">
    <w:abstractNumId w:val="26"/>
  </w:num>
  <w:num w:numId="20">
    <w:abstractNumId w:val="16"/>
  </w:num>
  <w:num w:numId="21">
    <w:abstractNumId w:val="31"/>
  </w:num>
  <w:num w:numId="22">
    <w:abstractNumId w:val="0"/>
  </w:num>
  <w:num w:numId="23">
    <w:abstractNumId w:val="21"/>
  </w:num>
  <w:num w:numId="24">
    <w:abstractNumId w:val="10"/>
  </w:num>
  <w:num w:numId="25">
    <w:abstractNumId w:val="17"/>
  </w:num>
  <w:num w:numId="26">
    <w:abstractNumId w:val="1"/>
  </w:num>
  <w:num w:numId="27">
    <w:abstractNumId w:val="4"/>
  </w:num>
  <w:num w:numId="28">
    <w:abstractNumId w:val="7"/>
  </w:num>
  <w:num w:numId="29">
    <w:abstractNumId w:val="32"/>
  </w:num>
  <w:num w:numId="30">
    <w:abstractNumId w:val="11"/>
  </w:num>
  <w:num w:numId="31">
    <w:abstractNumId w:val="20"/>
  </w:num>
  <w:num w:numId="32">
    <w:abstractNumId w:val="8"/>
  </w:num>
  <w:num w:numId="33">
    <w:abstractNumId w:val="30"/>
  </w:num>
  <w:num w:numId="34">
    <w:abstractNumId w:val="2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AnoLicitacao" w:val="2010"/>
    <w:docVar w:name="AnoProcesso" w:val="2010"/>
    <w:docVar w:name="Bairro" w:val="Centro"/>
    <w:docVar w:name="CargoDiretorCompras" w:val="CHEFE DE COMPRAS"/>
    <w:docVar w:name="CargoMembro1" w:val="Membro"/>
    <w:docVar w:name="CargoMembro2" w:val="Membro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8495-000"/>
    <w:docVar w:name="Cidade" w:val="Garopaba"/>
    <w:docVar w:name="CNPJ" w:val="82.836.057/0001-90"/>
    <w:docVar w:name="DataAbertura" w:val="24/11/2010"/>
    <w:docVar w:name="DataAdjudicacao" w:val="28 de Janeiro de 2011"/>
    <w:docVar w:name="DataDecreto" w:val="31/12/2009"/>
    <w:docVar w:name="DataExtensoAdjudicacao" w:val="7 de Dezembro de 2010"/>
    <w:docVar w:name="DataExtensoHomolog" w:val="7 de Dezembro de 2010"/>
    <w:docVar w:name="DataExtensoProcesso" w:val="3 de Novembro de 2010"/>
    <w:docVar w:name="DataExtensoPublicacao" w:val="11 de Novembro de 2010"/>
    <w:docVar w:name="DataFinalRecEnvelope" w:val="24/11/2010"/>
    <w:docVar w:name="DataHomologacao" w:val="07/12/2010"/>
    <w:docVar w:name="DataInicioRecEnvelope" w:val="12/11/2010"/>
    <w:docVar w:name="DataPortaria" w:val="01/01/1900"/>
    <w:docVar w:name="DataProcesso" w:val="03/11/2010"/>
    <w:docVar w:name="DataPublicacao" w:val="11 de Novembro de 2010"/>
    <w:docVar w:name="DecretoNomeacao" w:val=" "/>
    <w:docVar w:name="Dotacoes" w:val="2.012.3390.00 - 80 - 44/2011   -   Func. e Manutenção da Secretaria de Agricultura e 2.083.3390.00 - 80 - 272/2011   -   Func. e Manutenção da Sec. Ext. de Regularização F 2.007.3390.00 - 180 - 268/2011   -   Func. e Manutenção do Funrebom 2.056.3390.00 - 117 - 276/2011   -   Func. e Manutenção de Fundo da Assistência Social 2.005.3390.00 - 80 - 19/2011   -   Func. e Manutenção da Sec. de Adminstração 2.008.3390.00 - 80 - 30/2011   -   Func. e Manutenção da Secretaria de Finanças 2.056.3390.00 - 80 - 230/2011   -   Func. e Manutenção de Fundo da Assistência Social 2.029.3390.00 - 80 - 139/2011   -   Funcionamento e Manutenção do Setor Turístico 2.053.3390.00 - 80 - 222/2011   -   Assistência a Criança e ao Adolescente 2.052.3390.00 - 80 - 210/2011   -   Func. e Manutenção da Secretaria de Infra-Estrutur 2.020.3390.00 - 137 - 80/2011   -   Func. e Manutenção do Ensino Fundamental 2.056.3390.00 - 117 - 231/2011   -   Func. e Manutenção de Fundo da Assistência Social 2.042.3390.00 - 80 - 185/2011   -   Func. e Manut. da Sec. Plan. Territ. e Meio Ambien "/>
    <w:docVar w:name="Endereco" w:val="Praça Governador Ivo Silveira, 296"/>
    <w:docVar w:name="EnderecoEntrega" w:val="Praça Governador Ivo Silveira, 296"/>
    <w:docVar w:name="Fax" w:val="(48) 3254-8100"/>
    <w:docVar w:name="FonteRecurso" w:val=" "/>
    <w:docVar w:name="FormaJulgamento" w:val="Menor preço por item"/>
    <w:docVar w:name="FormaPgto" w:val="30 dias"/>
    <w:docVar w:name="FormaReajuste" w:val="Conforme Edital"/>
    <w:docVar w:name="HoraAbertura" w:val="13:30"/>
    <w:docVar w:name="HoraFinalRecEnvelope" w:val="13:30"/>
    <w:docVar w:name="HoraInicioRecEnvelope" w:val="13:00"/>
    <w:docVar w:name="ItensLicitacao" w:val="&#10;&#10;Item     Quantidade Unid Nome do Material&#10;   4       250,000 Cx       Papel A4 Branco, 75 gr, 210mm x 297mm                       "/>
    <w:docVar w:name="ItensLicitacaoPorLote" w:val=" "/>
    <w:docVar w:name="ItensVencedores" w:val="&#10; &#10; Fornecedor: 11364 - DICAPEL PAPEIS E EMBALAGENS LTDA&#10; &#10; Item     Quantidade Unid Nome do Material                                                     Preço Total&#10;    4       250,000 Cx       Papel A4 Branco, 75 gr, 210mm x 297mm                                          20.350,00"/>
    <w:docVar w:name="ListaDctosProc" w:val="- 1 - INSS - Prova de regularidade relativa a Seguridade Social (CND)- 2 - Prova de Regularidade para com a fazenda federal- 3 - Prova de Regularidade para com a fazenda estadual- 4 - Prova de Regularidade para com a fazenda municipal- 5 - FGTS - Prova de regularidade relativa ao Fundo de Garantia por Tempo de Serviço (CRF-FGTS)- 11 - Ato Constitutivo, estatuto ou contrato social em vigor, devidamente registrado, em se tratando de sociedades comerciais, e no caso de sociedades por ações, acompanhado de  documentos de eleição de seus administradores, e Requerimento de Empresário no caso de empresa individual.- 45 - Declaração de Inexistência de superveniência"/>
    <w:docVar w:name="LocalEntrega" w:val="Prefeitura Municipal de Garopaba"/>
    <w:docVar w:name="Modalidade" w:val="PREGÃO ELETRÔNICO"/>
    <w:docVar w:name="NomeCentroCusto" w:val=" "/>
    <w:docVar w:name="NomeDiretorCompras" w:val="ANDREIA BRAUN BECKER"/>
    <w:docVar w:name="NomeEstado" w:val="ESTADO DE SANTA CATARINA"/>
    <w:docVar w:name="NomeMembro1" w:val="Tiago Medeiros"/>
    <w:docVar w:name="NomeMembro2" w:val="Andreia Braun Becker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 "/>
    <w:docVar w:name="NomePresComissao" w:val="RAFAEL DE SOUZA"/>
    <w:docVar w:name="NomeRespCompras" w:val="ANDREIA BRAUN BECKER"/>
    <w:docVar w:name="NomeSecretario" w:val=" "/>
    <w:docVar w:name="NomeTitular" w:val="LUIZ CARLOS LUIZ"/>
    <w:docVar w:name="NomeUnidade" w:val=" "/>
    <w:docVar w:name="NomeUsuario" w:val="PREFEITURA MUNICIPAL DE GAROPABA                  "/>
    <w:docVar w:name="NumeroCentroCusto" w:val="0/0"/>
    <w:docVar w:name="NumeroOrgao" w:val="00"/>
    <w:docVar w:name="NumeroUnidade" w:val="00.00"/>
    <w:docVar w:name="NumLicitacao" w:val="2/2010"/>
    <w:docVar w:name="NumProcesso" w:val="119/2010"/>
    <w:docVar w:name="ObjetoLicitacao" w:val="Registro de preço para aquisição parcelada de papel A4, para atender as necessidades da secretarias administradas pela Prefeitura Municipal de Garopaba"/>
    <w:docVar w:name="ObsProcesso" w:val=" "/>
    <w:docVar w:name="PortariaComissao" w:val="687"/>
    <w:docVar w:name="PrazoEntrega" w:val="10 dias"/>
    <w:docVar w:name="SiglaEstado" w:val="SC"/>
    <w:docVar w:name="SiglaModalidade" w:val="PE"/>
    <w:docVar w:name="Telefone" w:val="(48) 3254-8100"/>
    <w:docVar w:name="TipoComissao" w:val="ESPECIAL"/>
    <w:docVar w:name="ValidadeProposta" w:val="60 dias"/>
    <w:docVar w:name="ValorTotalProcesso" w:val="20.350,00"/>
    <w:docVar w:name="ValorTotalProcessoExtenso" w:val="(vinte mil trezentos e cinqüenta reais)"/>
    <w:docVar w:name="Vigencia" w:val="12 meses"/>
  </w:docVar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Courier New" w:hAnsi="Courier New"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pacing w:val="-20"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i/>
      <w:sz w:val="32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709"/>
      <w:jc w:val="both"/>
    </w:pPr>
    <w:rPr>
      <w:smallCaps/>
      <w:sz w:val="22"/>
    </w:rPr>
  </w:style>
  <w:style w:type="paragraph" w:styleId="Recuodecorpodetexto2">
    <w:name w:val="Body Text Indent 2"/>
    <w:basedOn w:val="Normal"/>
    <w:pPr>
      <w:spacing w:line="360" w:lineRule="auto"/>
      <w:ind w:firstLine="709"/>
      <w:jc w:val="both"/>
    </w:pPr>
    <w:rPr>
      <w:sz w:val="28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i/>
      <w:iCs/>
      <w:sz w:val="28"/>
    </w:rPr>
  </w:style>
  <w:style w:type="paragraph" w:styleId="Corpodetexto3">
    <w:name w:val="Body Text 3"/>
    <w:basedOn w:val="Normal"/>
    <w:rPr>
      <w:sz w:val="28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2">
    <w:name w:val="Body Text Indent 22"/>
    <w:basedOn w:val="Normal"/>
    <w:pPr>
      <w:ind w:left="708" w:firstLine="708"/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lainText1">
    <w:name w:val="Plain Text1"/>
    <w:basedOn w:val="Normal"/>
    <w:rPr>
      <w:rFonts w:ascii="Courier New" w:hAnsi="Courier New"/>
    </w:rPr>
  </w:style>
  <w:style w:type="character" w:customStyle="1" w:styleId="gen1">
    <w:name w:val="gen1"/>
    <w:basedOn w:val="Fontepargpadro"/>
    <w:rPr>
      <w:color w:val="000000"/>
      <w:sz w:val="18"/>
      <w:szCs w:val="18"/>
    </w:rPr>
  </w:style>
  <w:style w:type="paragraph" w:styleId="Ttulo">
    <w:name w:val="Title"/>
    <w:basedOn w:val="Normal"/>
    <w:link w:val="TtuloChar"/>
    <w:qFormat/>
    <w:pPr>
      <w:jc w:val="center"/>
    </w:pPr>
    <w:rPr>
      <w:rFonts w:eastAsia="Times New Roman"/>
      <w:b/>
      <w:bCs/>
      <w:i/>
      <w:iCs/>
      <w:sz w:val="32"/>
      <w:szCs w:val="24"/>
    </w:rPr>
  </w:style>
  <w:style w:type="character" w:customStyle="1" w:styleId="textonormal1">
    <w:name w:val="textonormal1"/>
    <w:basedOn w:val="Fontepargpadro"/>
    <w:rPr>
      <w:rFonts w:ascii="Verdana" w:hAnsi="Verdana" w:hint="default"/>
      <w:color w:val="000000"/>
      <w:sz w:val="17"/>
      <w:szCs w:val="17"/>
    </w:rPr>
  </w:style>
  <w:style w:type="character" w:styleId="Forte">
    <w:name w:val="Strong"/>
    <w:basedOn w:val="Fontepargpadro"/>
    <w:qFormat/>
    <w:rPr>
      <w:b/>
      <w:bCs/>
    </w:rPr>
  </w:style>
  <w:style w:type="character" w:customStyle="1" w:styleId="style11">
    <w:name w:val="style11"/>
    <w:basedOn w:val="Fontepargpadro"/>
    <w:rPr>
      <w:rFonts w:ascii="Verdana" w:hAnsi="Verdana" w:hint="default"/>
      <w:sz w:val="15"/>
      <w:szCs w:val="15"/>
    </w:rPr>
  </w:style>
  <w:style w:type="character" w:customStyle="1" w:styleId="txtazulclacont1">
    <w:name w:val="txtazulclacont1"/>
    <w:basedOn w:val="Fontepargpadro"/>
    <w:rPr>
      <w:rFonts w:ascii="Verdana" w:hAnsi="Verdana" w:hint="default"/>
      <w:color w:val="2F80AE"/>
      <w:sz w:val="17"/>
      <w:szCs w:val="17"/>
    </w:rPr>
  </w:style>
  <w:style w:type="paragraph" w:styleId="TextosemFormatao">
    <w:name w:val="Plain Text"/>
    <w:basedOn w:val="Normal"/>
    <w:pPr>
      <w:spacing w:line="360" w:lineRule="auto"/>
      <w:ind w:firstLine="284"/>
      <w:jc w:val="both"/>
    </w:pPr>
    <w:rPr>
      <w:rFonts w:ascii="Courier New" w:eastAsia="Times New Roman" w:hAnsi="Courier New" w:cs="Courier New"/>
    </w:rPr>
  </w:style>
  <w:style w:type="character" w:customStyle="1" w:styleId="Ttulo1Char">
    <w:name w:val="Título 1 Char"/>
    <w:basedOn w:val="Fontepargpadro"/>
    <w:link w:val="Ttulo1"/>
    <w:rPr>
      <w:rFonts w:eastAsia="MS Mincho"/>
      <w:b/>
      <w:i/>
      <w:sz w:val="32"/>
      <w:lang w:val="pt-BR" w:eastAsia="pt-BR" w:bidi="ar-SA"/>
    </w:rPr>
  </w:style>
  <w:style w:type="character" w:styleId="nfase">
    <w:name w:val="Emphasis"/>
    <w:basedOn w:val="Fontepargpadro"/>
    <w:qFormat/>
    <w:rPr>
      <w:i/>
      <w:iCs/>
    </w:rPr>
  </w:style>
  <w:style w:type="character" w:styleId="AcrnimoHTML">
    <w:name w:val="HTML Acronym"/>
    <w:basedOn w:val="Fontepargpadro"/>
  </w:style>
  <w:style w:type="paragraph" w:styleId="Lista">
    <w:name w:val="List"/>
    <w:basedOn w:val="Normal"/>
    <w:pPr>
      <w:ind w:left="283" w:hanging="283"/>
    </w:pPr>
    <w:rPr>
      <w:rFonts w:eastAsia="Times New Roman"/>
      <w:sz w:val="24"/>
      <w:szCs w:val="24"/>
    </w:rPr>
  </w:style>
  <w:style w:type="paragraph" w:styleId="Lista5">
    <w:name w:val="List 5"/>
    <w:basedOn w:val="Normal"/>
    <w:pPr>
      <w:ind w:left="1415" w:hanging="283"/>
    </w:pPr>
    <w:rPr>
      <w:rFonts w:eastAsia="Times New Roman"/>
      <w:sz w:val="24"/>
      <w:szCs w:val="24"/>
    </w:rPr>
  </w:style>
  <w:style w:type="paragraph" w:styleId="Lista2">
    <w:name w:val="List 2"/>
    <w:basedOn w:val="Normal"/>
    <w:pPr>
      <w:ind w:left="566" w:hanging="283"/>
    </w:pPr>
    <w:rPr>
      <w:rFonts w:eastAsia="Times New Roman"/>
      <w:sz w:val="24"/>
      <w:szCs w:val="24"/>
    </w:rPr>
  </w:style>
  <w:style w:type="paragraph" w:styleId="Lista3">
    <w:name w:val="List 3"/>
    <w:basedOn w:val="Normal"/>
    <w:pPr>
      <w:ind w:left="849" w:hanging="283"/>
    </w:pPr>
    <w:rPr>
      <w:rFonts w:eastAsia="Times New Roman"/>
      <w:sz w:val="24"/>
      <w:szCs w:val="24"/>
    </w:rPr>
  </w:style>
  <w:style w:type="paragraph" w:styleId="Lista4">
    <w:name w:val="List 4"/>
    <w:basedOn w:val="Normal"/>
    <w:pPr>
      <w:ind w:left="1132" w:hanging="283"/>
    </w:pPr>
    <w:rPr>
      <w:rFonts w:eastAsia="Times New Roman"/>
      <w:sz w:val="24"/>
      <w:szCs w:val="24"/>
    </w:rPr>
  </w:style>
  <w:style w:type="paragraph" w:customStyle="1" w:styleId="WW-Corpodetexto2">
    <w:name w:val="WW-Corpo de texto 2"/>
    <w:basedOn w:val="Normal"/>
    <w:pPr>
      <w:suppressAutoHyphens/>
      <w:jc w:val="both"/>
    </w:pPr>
    <w:rPr>
      <w:rFonts w:eastAsia="Times New Roman"/>
      <w:b/>
      <w:sz w:val="24"/>
    </w:rPr>
  </w:style>
  <w:style w:type="paragraph" w:customStyle="1" w:styleId="WW-Corpodetexto3">
    <w:name w:val="WW-Corpo de texto 3"/>
    <w:basedOn w:val="Normal"/>
    <w:pPr>
      <w:suppressAutoHyphens/>
      <w:jc w:val="both"/>
    </w:pPr>
    <w:rPr>
      <w:rFonts w:eastAsia="Times New Roman"/>
      <w:sz w:val="24"/>
    </w:rPr>
  </w:style>
  <w:style w:type="paragraph" w:customStyle="1" w:styleId="Arial12Esp">
    <w:name w:val="Arial12 Esp"/>
    <w:basedOn w:val="Normal"/>
    <w:pPr>
      <w:spacing w:before="120"/>
      <w:jc w:val="both"/>
    </w:pPr>
    <w:rPr>
      <w:rFonts w:ascii="Arial" w:eastAsia="Times New Roman" w:hAnsi="Arial"/>
      <w:snapToGrid w:val="0"/>
      <w:sz w:val="24"/>
      <w:lang w:val="es-ES_tradnl"/>
    </w:rPr>
  </w:style>
  <w:style w:type="paragraph" w:customStyle="1" w:styleId="Marcador1">
    <w:name w:val="Marcador 1"/>
    <w:basedOn w:val="Normal"/>
    <w:pPr>
      <w:numPr>
        <w:numId w:val="22"/>
      </w:numPr>
    </w:pPr>
    <w:rPr>
      <w:rFonts w:ascii="Arial" w:eastAsia="Times New Roman" w:hAnsi="Arial"/>
      <w:sz w:val="24"/>
    </w:rPr>
  </w:style>
  <w:style w:type="paragraph" w:customStyle="1" w:styleId="ANEXO">
    <w:name w:val="ANEXO"/>
    <w:basedOn w:val="Normal"/>
    <w:pPr>
      <w:ind w:left="1134" w:hanging="1134"/>
      <w:jc w:val="both"/>
    </w:pPr>
    <w:rPr>
      <w:rFonts w:ascii="Helv" w:eastAsia="Times New Roman" w:hAnsi="Helv"/>
      <w:lang w:val="pt-PT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TtuloChar">
    <w:name w:val="Título Char"/>
    <w:basedOn w:val="Fontepargpadro"/>
    <w:link w:val="Ttulo"/>
    <w:rPr>
      <w:rFonts w:eastAsia="Times New Roman"/>
      <w:b/>
      <w:bCs/>
      <w:i/>
      <w:i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opaba.sc.gov.br" TargetMode="External"/><Relationship Id="rId1" Type="http://schemas.openxmlformats.org/officeDocument/2006/relationships/hyperlink" Target="mailto:garopaba@garopaba.sc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dministra&#231;&#227;o\OF&#205;C_ADM_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BD43-D3C6-4D74-8513-3BF4F3CB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OFÍC_ADM_2003</Template>
  <TotalTime>4</TotalTime>
  <Pages>1</Pages>
  <Words>88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Ofício/GAB/Nº 030/98                   Garopaba, 10 de Março de 1998.</vt:lpstr>
    </vt:vector>
  </TitlesOfParts>
  <Company>...</Company>
  <LinksUpToDate>false</LinksUpToDate>
  <CharactersWithSpaces>636</CharactersWithSpaces>
  <SharedDoc>false</SharedDoc>
  <HLinks>
    <vt:vector size="12" baseType="variant">
      <vt:variant>
        <vt:i4>3997744</vt:i4>
      </vt:variant>
      <vt:variant>
        <vt:i4>5</vt:i4>
      </vt:variant>
      <vt:variant>
        <vt:i4>0</vt:i4>
      </vt:variant>
      <vt:variant>
        <vt:i4>5</vt:i4>
      </vt:variant>
      <vt:variant>
        <vt:lpwstr>http://www.garopaba.sc.gov.br/</vt:lpwstr>
      </vt:variant>
      <vt:variant>
        <vt:lpwstr/>
      </vt:variant>
      <vt:variant>
        <vt:i4>4522109</vt:i4>
      </vt:variant>
      <vt:variant>
        <vt:i4>2</vt:i4>
      </vt:variant>
      <vt:variant>
        <vt:i4>0</vt:i4>
      </vt:variant>
      <vt:variant>
        <vt:i4>5</vt:i4>
      </vt:variant>
      <vt:variant>
        <vt:lpwstr>mailto:garopaba@garopaba.sc.gov.br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Ofício/GAB/Nº 030/98                   Garopaba, 10 de Março de 1998.</dc:title>
  <dc:creator>Pref. Mun. de Garopaba</dc:creator>
  <cp:lastModifiedBy>angelita</cp:lastModifiedBy>
  <cp:revision>4</cp:revision>
  <cp:lastPrinted>2010-11-09T20:19:00Z</cp:lastPrinted>
  <dcterms:created xsi:type="dcterms:W3CDTF">2019-02-01T13:01:00Z</dcterms:created>
  <dcterms:modified xsi:type="dcterms:W3CDTF">2019-02-01T13:10:00Z</dcterms:modified>
</cp:coreProperties>
</file>