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42D3" w14:textId="77777777" w:rsidR="005600EA" w:rsidRDefault="00B61377">
      <w:pPr>
        <w:spacing w:line="360" w:lineRule="auto"/>
        <w:rPr>
          <w:rFonts w:ascii="Arial Narrow" w:hAnsi="Arial Narrow"/>
          <w:b/>
          <w:szCs w:val="2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51E68" wp14:editId="70AC4AFA">
                <wp:simplePos x="0" y="0"/>
                <wp:positionH relativeFrom="column">
                  <wp:posOffset>571500</wp:posOffset>
                </wp:positionH>
                <wp:positionV relativeFrom="paragraph">
                  <wp:posOffset>-219075</wp:posOffset>
                </wp:positionV>
                <wp:extent cx="3886200" cy="11430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C6D3D" w14:textId="77777777" w:rsidR="005600EA" w:rsidRDefault="005600EA"/>
                          <w:p w14:paraId="5E27A2E9" w14:textId="77777777" w:rsidR="005600EA" w:rsidRDefault="005600EA"/>
                          <w:p w14:paraId="79A23192" w14:textId="77777777" w:rsidR="00992C17" w:rsidRDefault="005600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SANTA CATARINA</w:t>
                            </w:r>
                          </w:p>
                          <w:p w14:paraId="2420E07E" w14:textId="1F763136" w:rsidR="005600EA" w:rsidRPr="00992C17" w:rsidRDefault="00992C1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MUNICÍPIO</w:t>
                            </w:r>
                            <w:r w:rsidR="005600EA">
                              <w:rPr>
                                <w:b/>
                                <w:bCs/>
                              </w:rPr>
                              <w:t xml:space="preserve"> DE PAULO LOPES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45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17.25pt;width:30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" filled="f" stroked="f">
                <v:textbox>
                  <w:txbxContent>
                    <w:p w14:paraId="59EC6D3D" w14:textId="77777777" w:rsidR="005600EA" w:rsidRDefault="005600EA"/>
                    <w:p w14:paraId="5E27A2E9" w14:textId="77777777" w:rsidR="005600EA" w:rsidRDefault="005600EA"/>
                    <w:p w14:paraId="79A23192" w14:textId="77777777" w:rsidR="00992C17" w:rsidRDefault="005600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SANTA CATARINA</w:t>
                      </w:r>
                    </w:p>
                    <w:p w14:paraId="2420E07E" w14:textId="1F763136" w:rsidR="005600EA" w:rsidRPr="00992C17" w:rsidRDefault="00992C1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MUNICÍPIO</w:t>
                      </w:r>
                      <w:r w:rsidR="005600EA">
                        <w:rPr>
                          <w:b/>
                          <w:bCs/>
                        </w:rPr>
                        <w:t xml:space="preserve"> DE PAULO LOPES</w:t>
                      </w:r>
                    </w:p>
                  </w:txbxContent>
                </v:textbox>
              </v:shape>
            </w:pict>
          </mc:Fallback>
        </mc:AlternateContent>
      </w:r>
      <w:r w:rsidR="005600EA">
        <w:rPr>
          <w:rFonts w:ascii="Arial Narrow" w:hAnsi="Arial Narrow"/>
        </w:rPr>
        <w:object w:dxaOrig="5999" w:dyaOrig="4694" w14:anchorId="1CC55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4.25pt" o:ole="">
            <v:imagedata r:id="rId4" o:title=""/>
          </v:shape>
          <o:OLEObject Type="Embed" ProgID="PBrush" ShapeID="_x0000_i1025" DrawAspect="Content" ObjectID="_1766907357" r:id="rId5"/>
        </w:object>
      </w:r>
    </w:p>
    <w:p w14:paraId="3A0687A1" w14:textId="5D12D23E" w:rsidR="003F3209" w:rsidRDefault="003F3209" w:rsidP="00C85384">
      <w:pPr>
        <w:pStyle w:val="C010170"/>
        <w:jc w:val="left"/>
        <w:rPr>
          <w:b/>
        </w:rPr>
      </w:pPr>
    </w:p>
    <w:p w14:paraId="0C6410BA" w14:textId="77777777" w:rsidR="003F3209" w:rsidRDefault="003F3209">
      <w:pPr>
        <w:pStyle w:val="C010170"/>
        <w:rPr>
          <w:b/>
        </w:rPr>
      </w:pPr>
    </w:p>
    <w:p w14:paraId="4A878478" w14:textId="79E3B5EE" w:rsidR="005600EA" w:rsidRDefault="00C85384">
      <w:pPr>
        <w:pStyle w:val="C010170"/>
        <w:rPr>
          <w:b/>
        </w:rPr>
      </w:pPr>
      <w:r>
        <w:rPr>
          <w:b/>
        </w:rPr>
        <w:t>DECRETO Nº 04</w:t>
      </w:r>
      <w:r w:rsidR="005600EA">
        <w:rPr>
          <w:b/>
        </w:rPr>
        <w:t>/20</w:t>
      </w:r>
      <w:r w:rsidR="00E86E42">
        <w:rPr>
          <w:b/>
        </w:rPr>
        <w:t>2</w:t>
      </w:r>
      <w:r w:rsidR="00626CB6">
        <w:rPr>
          <w:b/>
        </w:rPr>
        <w:t>4</w:t>
      </w:r>
    </w:p>
    <w:p w14:paraId="4BF1C0D0" w14:textId="77777777" w:rsidR="002F7C01" w:rsidRDefault="002F7C01">
      <w:pPr>
        <w:pStyle w:val="C010170"/>
      </w:pPr>
    </w:p>
    <w:p w14:paraId="147EB9DE" w14:textId="77777777" w:rsidR="005600EA" w:rsidRDefault="005600EA">
      <w:pPr>
        <w:pStyle w:val="C010170"/>
      </w:pPr>
    </w:p>
    <w:p w14:paraId="5CAD2601" w14:textId="77777777" w:rsidR="005600EA" w:rsidRDefault="005600EA">
      <w:pPr>
        <w:pStyle w:val="A343470"/>
      </w:pPr>
      <w:bookmarkStart w:id="0" w:name="_GoBack"/>
      <w:r>
        <w:t>Abre Crédito Adicional Suplementar</w:t>
      </w:r>
      <w:r w:rsidR="002F7C01">
        <w:t xml:space="preserve"> </w:t>
      </w:r>
      <w:r>
        <w:t>no Orçamento Fiscal vigente e dá outras providências</w:t>
      </w:r>
      <w:bookmarkEnd w:id="0"/>
      <w:r>
        <w:t>.</w:t>
      </w:r>
    </w:p>
    <w:p w14:paraId="7997E294" w14:textId="77777777" w:rsidR="005600EA" w:rsidRDefault="005600EA">
      <w:pPr>
        <w:pStyle w:val="PADRAO"/>
        <w:jc w:val="left"/>
      </w:pPr>
    </w:p>
    <w:p w14:paraId="52DC4F63" w14:textId="580486D1" w:rsidR="00BB54D6" w:rsidRDefault="00BB54D6" w:rsidP="00BB54D6">
      <w:pPr>
        <w:pStyle w:val="PADRAO"/>
      </w:pPr>
      <w:r>
        <w:t xml:space="preserve">NADIR CARLOS RODRIGUES, Prefeito de Paulo Lopes, usando das atribuições a ele concedidas pela Lei </w:t>
      </w:r>
      <w:r w:rsidR="00626CB6">
        <w:t>2</w:t>
      </w:r>
      <w:r>
        <w:t>.</w:t>
      </w:r>
      <w:r w:rsidR="00626CB6">
        <w:t>042</w:t>
      </w:r>
      <w:r>
        <w:t xml:space="preserve"> de </w:t>
      </w:r>
      <w:r w:rsidR="000B4873">
        <w:t>2</w:t>
      </w:r>
      <w:r w:rsidR="00626CB6">
        <w:t>1</w:t>
      </w:r>
      <w:r>
        <w:t xml:space="preserve"> de dezembro de 20</w:t>
      </w:r>
      <w:r w:rsidR="00DD5038">
        <w:t>2</w:t>
      </w:r>
      <w:r w:rsidR="00626CB6">
        <w:t>3</w:t>
      </w:r>
      <w:r>
        <w:t>, aprova o seguinte Decreto,</w:t>
      </w:r>
    </w:p>
    <w:p w14:paraId="68DE5A1C" w14:textId="77777777" w:rsidR="00BB54D6" w:rsidRDefault="00BB54D6" w:rsidP="00BB54D6">
      <w:pPr>
        <w:pStyle w:val="PADRAO"/>
        <w:jc w:val="left"/>
      </w:pPr>
    </w:p>
    <w:p w14:paraId="38EBC21A" w14:textId="259825A1" w:rsidR="005600EA" w:rsidRDefault="005600EA">
      <w:pPr>
        <w:pStyle w:val="Recuodecorpodetexto2"/>
      </w:pPr>
      <w:r>
        <w:t xml:space="preserve">Art. 1º - </w:t>
      </w:r>
      <w:r>
        <w:tab/>
        <w:t xml:space="preserve">Fica aberto, no orçamento fiscal vigente, Crédito Adicional Suplementar, no valor de R$ </w:t>
      </w:r>
      <w:r w:rsidR="003936AC">
        <w:t>134.113,10</w:t>
      </w:r>
      <w:r w:rsidR="00BF34DD">
        <w:t xml:space="preserve"> (</w:t>
      </w:r>
      <w:r w:rsidR="003936AC">
        <w:t>cento</w:t>
      </w:r>
      <w:r w:rsidR="00BF34DD">
        <w:t xml:space="preserve"> e trinta e </w:t>
      </w:r>
      <w:r w:rsidR="003936AC">
        <w:t>quatro</w:t>
      </w:r>
      <w:r w:rsidR="00BF34DD">
        <w:t xml:space="preserve"> mil</w:t>
      </w:r>
      <w:r w:rsidR="003936AC">
        <w:t xml:space="preserve"> cento e treze reais</w:t>
      </w:r>
      <w:r w:rsidR="00BF34DD">
        <w:t xml:space="preserve"> e </w:t>
      </w:r>
      <w:r w:rsidR="003936AC">
        <w:t>dez</w:t>
      </w:r>
      <w:r w:rsidR="00BF34DD">
        <w:t xml:space="preserve"> </w:t>
      </w:r>
      <w:r w:rsidR="003936AC">
        <w:t>centavos</w:t>
      </w:r>
      <w:r>
        <w:t>), de acordo com as especificações seguintes:</w:t>
      </w:r>
    </w:p>
    <w:p w14:paraId="47824413" w14:textId="77777777" w:rsidR="005600EA" w:rsidRDefault="005600EA">
      <w:pPr>
        <w:ind w:left="900" w:hanging="900"/>
        <w:jc w:val="both"/>
      </w:pPr>
    </w:p>
    <w:p w14:paraId="6D147DC7" w14:textId="38A44389" w:rsidR="00637B2C" w:rsidRDefault="008974A6" w:rsidP="00637B2C">
      <w:pPr>
        <w:ind w:left="900" w:hanging="900"/>
        <w:jc w:val="both"/>
      </w:pPr>
      <w:r>
        <w:t>12</w:t>
      </w:r>
      <w:r w:rsidR="00637B2C">
        <w:t xml:space="preserve">.001 – SECRETARIA MUNICIPAL DE </w:t>
      </w:r>
      <w:r>
        <w:t xml:space="preserve">AGRICULTURA                         </w:t>
      </w:r>
      <w:r w:rsidR="00637B2C">
        <w:t xml:space="preserve">R$ </w:t>
      </w:r>
      <w:r w:rsidR="003936AC">
        <w:t>134.113,10</w:t>
      </w:r>
    </w:p>
    <w:p w14:paraId="462A29F6" w14:textId="2456FCB6" w:rsidR="00637B2C" w:rsidRDefault="008974A6" w:rsidP="00637B2C">
      <w:pPr>
        <w:ind w:left="900" w:hanging="900"/>
        <w:jc w:val="both"/>
      </w:pPr>
      <w:r>
        <w:t>20</w:t>
      </w:r>
      <w:r w:rsidR="00637B2C">
        <w:t>.6</w:t>
      </w:r>
      <w:r>
        <w:t>06</w:t>
      </w:r>
      <w:r w:rsidR="00637B2C">
        <w:t>.00</w:t>
      </w:r>
      <w:r>
        <w:t>10</w:t>
      </w:r>
      <w:r w:rsidR="00637B2C">
        <w:t>.</w:t>
      </w:r>
      <w:r w:rsidR="00626CB6">
        <w:t>1</w:t>
      </w:r>
      <w:r w:rsidR="00637B2C">
        <w:t>.0</w:t>
      </w:r>
      <w:r>
        <w:t>4</w:t>
      </w:r>
      <w:r w:rsidR="00626CB6">
        <w:t>2</w:t>
      </w:r>
      <w:r w:rsidR="00637B2C">
        <w:t xml:space="preserve"> – </w:t>
      </w:r>
      <w:r w:rsidR="00626CB6">
        <w:t>A</w:t>
      </w:r>
      <w:r>
        <w:t>quisi</w:t>
      </w:r>
      <w:r w:rsidR="00626CB6">
        <w:t>ção d</w:t>
      </w:r>
      <w:r>
        <w:t>e</w:t>
      </w:r>
      <w:r w:rsidR="00626CB6">
        <w:t xml:space="preserve"> </w:t>
      </w:r>
      <w:r>
        <w:t>Equipamentos Agropecuários</w:t>
      </w:r>
      <w:r w:rsidR="0031656F">
        <w:t xml:space="preserve">    </w:t>
      </w:r>
      <w:r w:rsidR="00637B2C">
        <w:t xml:space="preserve">                   R$ </w:t>
      </w:r>
      <w:r w:rsidR="003936AC">
        <w:t>134.113,10</w:t>
      </w:r>
    </w:p>
    <w:p w14:paraId="5A98A725" w14:textId="27E27457" w:rsidR="00637B2C" w:rsidRDefault="00FB0157" w:rsidP="00637B2C">
      <w:pPr>
        <w:ind w:left="900" w:hanging="900"/>
        <w:jc w:val="both"/>
      </w:pPr>
      <w:r>
        <w:t>4.4</w:t>
      </w:r>
      <w:r w:rsidR="00637B2C">
        <w:t>.90.00.00.00.00.00.</w:t>
      </w:r>
      <w:r w:rsidR="003936AC">
        <w:t>2</w:t>
      </w:r>
      <w:r w:rsidR="00637B2C">
        <w:t>.</w:t>
      </w:r>
      <w:r>
        <w:t>70</w:t>
      </w:r>
      <w:r w:rsidR="003936AC">
        <w:t>6</w:t>
      </w:r>
      <w:r w:rsidR="00637B2C">
        <w:t>.</w:t>
      </w:r>
      <w:r w:rsidR="003936AC">
        <w:t>3110</w:t>
      </w:r>
      <w:r w:rsidR="00637B2C">
        <w:t>.</w:t>
      </w:r>
      <w:r w:rsidR="003936AC">
        <w:t>000</w:t>
      </w:r>
      <w:r w:rsidR="00637B2C">
        <w:t xml:space="preserve"> – Aplicações Diretas                      </w:t>
      </w:r>
      <w:r w:rsidR="0031656F">
        <w:t xml:space="preserve"> </w:t>
      </w:r>
      <w:r w:rsidR="00637B2C">
        <w:t xml:space="preserve">     </w:t>
      </w:r>
      <w:r>
        <w:t xml:space="preserve"> </w:t>
      </w:r>
      <w:r w:rsidR="00637B2C">
        <w:t xml:space="preserve"> R$ </w:t>
      </w:r>
      <w:r w:rsidR="003936AC">
        <w:t>134.113,10</w:t>
      </w:r>
    </w:p>
    <w:p w14:paraId="4DE8E6D0" w14:textId="77777777" w:rsidR="00BF34DD" w:rsidRDefault="00BF34DD" w:rsidP="00637B2C">
      <w:pPr>
        <w:ind w:left="900" w:hanging="900"/>
        <w:jc w:val="both"/>
      </w:pPr>
    </w:p>
    <w:p w14:paraId="740CB459" w14:textId="77777777" w:rsidR="00637B2C" w:rsidRDefault="00637B2C">
      <w:pPr>
        <w:ind w:left="900" w:hanging="900"/>
        <w:jc w:val="both"/>
      </w:pPr>
    </w:p>
    <w:p w14:paraId="23FB56D2" w14:textId="556B33CA" w:rsidR="005600EA" w:rsidRDefault="00524579">
      <w:pPr>
        <w:ind w:left="900" w:hanging="900"/>
        <w:jc w:val="both"/>
      </w:pPr>
      <w:r>
        <w:t>Art.</w:t>
      </w:r>
      <w:r w:rsidR="005600EA">
        <w:t xml:space="preserve"> 2º - </w:t>
      </w:r>
      <w:r w:rsidR="005600EA">
        <w:tab/>
        <w:t xml:space="preserve">O disposto no artigo 1º deste Decreto será atendido pelo </w:t>
      </w:r>
      <w:r w:rsidR="00CF722A">
        <w:t>superávit do exercício anterior</w:t>
      </w:r>
      <w:r w:rsidR="00C65A5F">
        <w:t xml:space="preserve"> da fonte </w:t>
      </w:r>
      <w:r w:rsidR="003936AC">
        <w:t>2</w:t>
      </w:r>
      <w:r w:rsidR="00C65A5F">
        <w:t>.</w:t>
      </w:r>
      <w:r w:rsidR="007E506D">
        <w:t>70</w:t>
      </w:r>
      <w:r w:rsidR="003936AC">
        <w:t>6</w:t>
      </w:r>
      <w:r w:rsidR="00C65A5F">
        <w:t>.</w:t>
      </w:r>
      <w:r w:rsidR="003936AC">
        <w:t>3110</w:t>
      </w:r>
      <w:r w:rsidR="00C65A5F">
        <w:t>.</w:t>
      </w:r>
      <w:r w:rsidR="003936AC">
        <w:t>000</w:t>
      </w:r>
      <w:r w:rsidR="00C65A5F">
        <w:t xml:space="preserve"> – </w:t>
      </w:r>
      <w:r w:rsidR="00CF722A">
        <w:t>Emenda Parlamentar Individual – T.E.</w:t>
      </w:r>
      <w:r w:rsidR="00992C17">
        <w:t>,</w:t>
      </w:r>
      <w:r w:rsidR="005600EA">
        <w:t xml:space="preserve"> no valor de R$ </w:t>
      </w:r>
      <w:r w:rsidR="00CF722A">
        <w:t>134.113,10 (cento e trinta e quatro mil cento e treze reais e dez centavos</w:t>
      </w:r>
      <w:r w:rsidR="007E506D">
        <w:t>)</w:t>
      </w:r>
      <w:r w:rsidR="00E27172">
        <w:t>.</w:t>
      </w:r>
    </w:p>
    <w:p w14:paraId="054EE922" w14:textId="77777777" w:rsidR="005600EA" w:rsidRDefault="005600EA">
      <w:pPr>
        <w:jc w:val="both"/>
      </w:pPr>
    </w:p>
    <w:p w14:paraId="3F5269EF" w14:textId="77777777" w:rsidR="005600EA" w:rsidRDefault="005600EA">
      <w:pPr>
        <w:ind w:left="900" w:hanging="900"/>
        <w:jc w:val="both"/>
      </w:pPr>
      <w:r>
        <w:t xml:space="preserve">Art. 3º - </w:t>
      </w:r>
      <w:r>
        <w:tab/>
        <w:t>Este Decreto entrará em vigor na data de sua publicação, revogadas as disposições em contrário.</w:t>
      </w:r>
    </w:p>
    <w:p w14:paraId="57B6D296" w14:textId="77777777" w:rsidR="005600EA" w:rsidRDefault="005600EA">
      <w:pPr>
        <w:ind w:left="900" w:hanging="900"/>
        <w:jc w:val="both"/>
      </w:pPr>
    </w:p>
    <w:p w14:paraId="1BB99963" w14:textId="77777777" w:rsidR="005600EA" w:rsidRDefault="005600EA">
      <w:pPr>
        <w:ind w:left="900" w:hanging="900"/>
        <w:jc w:val="both"/>
      </w:pPr>
    </w:p>
    <w:p w14:paraId="3A3E3D16" w14:textId="77777777" w:rsidR="005600EA" w:rsidRDefault="005600EA">
      <w:pPr>
        <w:ind w:left="900" w:hanging="900"/>
        <w:jc w:val="both"/>
      </w:pPr>
    </w:p>
    <w:p w14:paraId="0F1F38DA" w14:textId="77777777" w:rsidR="00637B2C" w:rsidRDefault="00637B2C">
      <w:pPr>
        <w:ind w:left="900" w:hanging="900"/>
        <w:jc w:val="both"/>
      </w:pPr>
    </w:p>
    <w:p w14:paraId="00BA51D5" w14:textId="77777777" w:rsidR="005600EA" w:rsidRDefault="005600EA">
      <w:pPr>
        <w:ind w:left="900" w:hanging="900"/>
        <w:jc w:val="both"/>
      </w:pPr>
    </w:p>
    <w:p w14:paraId="60E2C15F" w14:textId="77777777" w:rsidR="005600EA" w:rsidRDefault="003A53DE">
      <w:pPr>
        <w:ind w:left="900" w:hanging="900"/>
        <w:jc w:val="center"/>
        <w:rPr>
          <w:b/>
          <w:bCs/>
        </w:rPr>
      </w:pPr>
      <w:r>
        <w:rPr>
          <w:b/>
          <w:bCs/>
        </w:rPr>
        <w:t>NADIR CARLOS RODRIGUES</w:t>
      </w:r>
    </w:p>
    <w:p w14:paraId="7621407F" w14:textId="36187482" w:rsidR="005600EA" w:rsidRDefault="005600EA">
      <w:pPr>
        <w:ind w:left="900" w:hanging="900"/>
        <w:jc w:val="center"/>
        <w:rPr>
          <w:b/>
          <w:bCs/>
        </w:rPr>
      </w:pPr>
      <w:r>
        <w:rPr>
          <w:b/>
          <w:bCs/>
        </w:rPr>
        <w:t>P</w:t>
      </w:r>
      <w:r w:rsidR="0072617A">
        <w:rPr>
          <w:b/>
          <w:bCs/>
        </w:rPr>
        <w:t>refeito</w:t>
      </w:r>
      <w:r>
        <w:rPr>
          <w:b/>
          <w:bCs/>
        </w:rPr>
        <w:t xml:space="preserve"> M</w:t>
      </w:r>
      <w:r w:rsidR="0072617A">
        <w:rPr>
          <w:b/>
          <w:bCs/>
        </w:rPr>
        <w:t>unicipal</w:t>
      </w:r>
    </w:p>
    <w:p w14:paraId="633A6CDA" w14:textId="536EC7ED" w:rsidR="00C85384" w:rsidRDefault="00C85384">
      <w:pPr>
        <w:ind w:left="900" w:hanging="900"/>
        <w:jc w:val="center"/>
        <w:rPr>
          <w:b/>
          <w:bCs/>
        </w:rPr>
      </w:pPr>
    </w:p>
    <w:p w14:paraId="5BF8BC0B" w14:textId="77777777" w:rsidR="00C85384" w:rsidRDefault="00C85384">
      <w:pPr>
        <w:ind w:left="900" w:hanging="900"/>
        <w:jc w:val="center"/>
        <w:rPr>
          <w:b/>
          <w:bCs/>
        </w:rPr>
      </w:pPr>
    </w:p>
    <w:p w14:paraId="74B44EB4" w14:textId="77777777" w:rsidR="005600EA" w:rsidRDefault="005600EA">
      <w:pPr>
        <w:pStyle w:val="PADRAO"/>
        <w:jc w:val="left"/>
      </w:pPr>
    </w:p>
    <w:p w14:paraId="21176458" w14:textId="061767E5" w:rsidR="0072617A" w:rsidRPr="001413C0" w:rsidRDefault="0072617A" w:rsidP="0072617A">
      <w:pPr>
        <w:pStyle w:val="semespaamento"/>
        <w:shd w:val="clear" w:color="auto" w:fill="FFFFFF"/>
        <w:spacing w:before="0" w:beforeAutospacing="0" w:after="15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Publicado o </w:t>
      </w:r>
      <w:r w:rsidRPr="001413C0">
        <w:rPr>
          <w:sz w:val="22"/>
          <w:szCs w:val="22"/>
        </w:rPr>
        <w:t>presente</w:t>
      </w:r>
      <w:r>
        <w:rPr>
          <w:sz w:val="22"/>
          <w:szCs w:val="22"/>
        </w:rPr>
        <w:t xml:space="preserve"> Decreto</w:t>
      </w:r>
      <w:r w:rsidRPr="001413C0">
        <w:rPr>
          <w:sz w:val="22"/>
          <w:szCs w:val="22"/>
        </w:rPr>
        <w:t xml:space="preserve"> no Diário Oficial dos Municípios, em</w:t>
      </w:r>
      <w:r w:rsidR="00C85384">
        <w:rPr>
          <w:sz w:val="22"/>
          <w:szCs w:val="22"/>
        </w:rPr>
        <w:t xml:space="preserve"> 16 de janeiro </w:t>
      </w:r>
      <w:r w:rsidRPr="001413C0">
        <w:rPr>
          <w:sz w:val="22"/>
          <w:szCs w:val="22"/>
        </w:rPr>
        <w:t>de 202</w:t>
      </w:r>
      <w:r w:rsidR="00C82D16">
        <w:rPr>
          <w:sz w:val="22"/>
          <w:szCs w:val="22"/>
        </w:rPr>
        <w:t>4</w:t>
      </w:r>
      <w:r w:rsidRPr="001413C0">
        <w:rPr>
          <w:sz w:val="22"/>
          <w:szCs w:val="22"/>
        </w:rPr>
        <w:t>.</w:t>
      </w:r>
    </w:p>
    <w:p w14:paraId="33FDDB6E" w14:textId="2CD7EBFF" w:rsidR="00C85384" w:rsidRDefault="00C85384" w:rsidP="0072617A">
      <w:pPr>
        <w:pStyle w:val="semespaamento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14:paraId="4FF2E3D4" w14:textId="77777777" w:rsidR="00637B2C" w:rsidRDefault="00637B2C" w:rsidP="0072617A">
      <w:pPr>
        <w:pStyle w:val="semespaamento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14:paraId="747A4A30" w14:textId="51ACC0E0" w:rsidR="0072617A" w:rsidRPr="000205F5" w:rsidRDefault="0072617A" w:rsidP="0072617A">
      <w:pPr>
        <w:ind w:left="900" w:hanging="900"/>
        <w:jc w:val="center"/>
        <w:rPr>
          <w:b/>
          <w:bCs/>
        </w:rPr>
      </w:pPr>
      <w:r>
        <w:rPr>
          <w:b/>
          <w:bCs/>
        </w:rPr>
        <w:t>LUCÉLIA FIRMINO SILVANO DE SOUSA</w:t>
      </w:r>
    </w:p>
    <w:p w14:paraId="5A13BCF6" w14:textId="6B70448A" w:rsidR="005600EA" w:rsidRPr="0072617A" w:rsidRDefault="0072617A" w:rsidP="0072617A">
      <w:pPr>
        <w:ind w:left="900" w:hanging="900"/>
        <w:jc w:val="center"/>
        <w:rPr>
          <w:b/>
          <w:bCs/>
        </w:rPr>
      </w:pPr>
      <w:r w:rsidRPr="0072617A">
        <w:rPr>
          <w:b/>
          <w:bCs/>
        </w:rPr>
        <w:t>Secretária Municipal de Administração</w:t>
      </w:r>
    </w:p>
    <w:sectPr w:rsidR="005600EA" w:rsidRPr="00726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F"/>
    <w:rsid w:val="000B4873"/>
    <w:rsid w:val="00163AEA"/>
    <w:rsid w:val="00205DAF"/>
    <w:rsid w:val="00235B5C"/>
    <w:rsid w:val="00262FA9"/>
    <w:rsid w:val="00266F79"/>
    <w:rsid w:val="002F7C01"/>
    <w:rsid w:val="00310FA9"/>
    <w:rsid w:val="0031656F"/>
    <w:rsid w:val="00386170"/>
    <w:rsid w:val="003936AC"/>
    <w:rsid w:val="003A53DE"/>
    <w:rsid w:val="003F3209"/>
    <w:rsid w:val="004720A2"/>
    <w:rsid w:val="00472B74"/>
    <w:rsid w:val="004E3DA3"/>
    <w:rsid w:val="00524579"/>
    <w:rsid w:val="005600EA"/>
    <w:rsid w:val="005653CF"/>
    <w:rsid w:val="005A2544"/>
    <w:rsid w:val="00626CB6"/>
    <w:rsid w:val="00637B2C"/>
    <w:rsid w:val="0072617A"/>
    <w:rsid w:val="007C2884"/>
    <w:rsid w:val="007E506D"/>
    <w:rsid w:val="007F7B9C"/>
    <w:rsid w:val="00835AF5"/>
    <w:rsid w:val="00840F4B"/>
    <w:rsid w:val="00891582"/>
    <w:rsid w:val="008974A6"/>
    <w:rsid w:val="0090525D"/>
    <w:rsid w:val="009121B5"/>
    <w:rsid w:val="00941C54"/>
    <w:rsid w:val="009531E2"/>
    <w:rsid w:val="00992C17"/>
    <w:rsid w:val="009E380B"/>
    <w:rsid w:val="009E6994"/>
    <w:rsid w:val="00A07D2C"/>
    <w:rsid w:val="00AD115F"/>
    <w:rsid w:val="00B61377"/>
    <w:rsid w:val="00B951AE"/>
    <w:rsid w:val="00B9570E"/>
    <w:rsid w:val="00BB54D6"/>
    <w:rsid w:val="00BE13F6"/>
    <w:rsid w:val="00BE56B4"/>
    <w:rsid w:val="00BF34DD"/>
    <w:rsid w:val="00C4476D"/>
    <w:rsid w:val="00C65A5F"/>
    <w:rsid w:val="00C82D16"/>
    <w:rsid w:val="00C85384"/>
    <w:rsid w:val="00CF722A"/>
    <w:rsid w:val="00D316D8"/>
    <w:rsid w:val="00D822B7"/>
    <w:rsid w:val="00DA262F"/>
    <w:rsid w:val="00DA6985"/>
    <w:rsid w:val="00DD5038"/>
    <w:rsid w:val="00E27172"/>
    <w:rsid w:val="00E86E42"/>
    <w:rsid w:val="00FB0157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441FCD"/>
  <w15:chartTrackingRefBased/>
  <w15:docId w15:val="{8E853544-38BC-43AF-98E6-92A711D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900" w:hanging="900"/>
      <w:jc w:val="both"/>
    </w:pPr>
  </w:style>
  <w:style w:type="paragraph" w:customStyle="1" w:styleId="PADRAO">
    <w:name w:val="PADRAO"/>
    <w:basedOn w:val="Normal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010170">
    <w:name w:val="_C010170"/>
    <w:basedOn w:val="Normal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A343470">
    <w:name w:val="_A343470"/>
    <w:basedOn w:val="Normal"/>
    <w:pPr>
      <w:tabs>
        <w:tab w:val="left" w:pos="0"/>
      </w:tabs>
      <w:overflowPunct w:val="0"/>
      <w:autoSpaceDE w:val="0"/>
      <w:autoSpaceDN w:val="0"/>
      <w:adjustRightInd w:val="0"/>
      <w:ind w:left="4752"/>
      <w:jc w:val="both"/>
    </w:pPr>
    <w:rPr>
      <w:szCs w:val="20"/>
    </w:rPr>
  </w:style>
  <w:style w:type="paragraph" w:customStyle="1" w:styleId="semespaamento">
    <w:name w:val="sem_espaçamento"/>
    <w:basedOn w:val="Normal"/>
    <w:rsid w:val="00726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Reurb</cp:lastModifiedBy>
  <cp:revision>2</cp:revision>
  <cp:lastPrinted>2012-03-14T19:25:00Z</cp:lastPrinted>
  <dcterms:created xsi:type="dcterms:W3CDTF">2024-01-16T13:50:00Z</dcterms:created>
  <dcterms:modified xsi:type="dcterms:W3CDTF">2024-01-16T13:50:00Z</dcterms:modified>
</cp:coreProperties>
</file>