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86" w:rsidRDefault="00EF3786" w:rsidP="00EF3786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F3786" w:rsidRPr="00DC3574" w:rsidRDefault="00EF3786" w:rsidP="00EF3786">
      <w:pPr>
        <w:shd w:val="clear" w:color="auto" w:fill="B4C6E7"/>
        <w:spacing w:line="240" w:lineRule="auto"/>
        <w:ind w:left="-284" w:right="-568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DC3574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ANEXO 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VII</w:t>
      </w:r>
    </w:p>
    <w:p w:rsidR="00EF3786" w:rsidRPr="00DC3574" w:rsidRDefault="00EF3786" w:rsidP="00EF3786">
      <w:pPr>
        <w:shd w:val="clear" w:color="auto" w:fill="B4C6E7"/>
        <w:spacing w:line="240" w:lineRule="auto"/>
        <w:ind w:left="-284" w:right="-568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DC3574">
        <w:rPr>
          <w:rFonts w:ascii="Calibri" w:eastAsia="Times New Roman" w:hAnsi="Calibri" w:cs="Calibri"/>
          <w:b/>
          <w:color w:val="000000"/>
          <w:sz w:val="24"/>
          <w:szCs w:val="24"/>
        </w:rPr>
        <w:t>CRONOGRAMA - LPG 2024</w:t>
      </w:r>
    </w:p>
    <w:p w:rsidR="00EF3786" w:rsidRPr="00DC3574" w:rsidRDefault="00EF3786" w:rsidP="00EF3786">
      <w:pPr>
        <w:spacing w:line="240" w:lineRule="auto"/>
        <w:ind w:left="-284" w:right="-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F3786" w:rsidRPr="00DC3574" w:rsidRDefault="00EF3786" w:rsidP="00EF3786">
      <w:pPr>
        <w:spacing w:line="240" w:lineRule="auto"/>
        <w:ind w:left="-284" w:right="-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Style w:val="Tabelacomgrade1"/>
        <w:tblW w:w="9464" w:type="dxa"/>
        <w:tblInd w:w="-28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EF3786" w:rsidRPr="00DC3574" w:rsidTr="00B939AF">
        <w:tc>
          <w:tcPr>
            <w:tcW w:w="3227" w:type="dxa"/>
          </w:tcPr>
          <w:p w:rsidR="00EF3786" w:rsidRPr="00DC3574" w:rsidRDefault="00EF3786" w:rsidP="00B939AF">
            <w:pPr>
              <w:ind w:right="-568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C3574">
              <w:rPr>
                <w:rFonts w:cs="Calibri"/>
                <w:b/>
                <w:color w:val="000000"/>
                <w:sz w:val="20"/>
                <w:szCs w:val="20"/>
              </w:rPr>
              <w:t>Prazos</w:t>
            </w:r>
          </w:p>
        </w:tc>
        <w:tc>
          <w:tcPr>
            <w:tcW w:w="6237" w:type="dxa"/>
          </w:tcPr>
          <w:p w:rsidR="00EF3786" w:rsidRPr="00DC3574" w:rsidRDefault="00EF3786" w:rsidP="00B939AF">
            <w:pPr>
              <w:ind w:right="-568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C3574">
              <w:rPr>
                <w:rFonts w:cs="Calibri"/>
                <w:b/>
                <w:color w:val="000000"/>
                <w:sz w:val="20"/>
                <w:szCs w:val="20"/>
              </w:rPr>
              <w:t>Ações</w:t>
            </w:r>
          </w:p>
        </w:tc>
      </w:tr>
      <w:tr w:rsidR="00EF3786" w:rsidRPr="00DC3574" w:rsidTr="00B939AF">
        <w:tc>
          <w:tcPr>
            <w:tcW w:w="3227" w:type="dxa"/>
          </w:tcPr>
          <w:p w:rsidR="00EF3786" w:rsidRPr="00DC3574" w:rsidRDefault="00EF3786" w:rsidP="00B939AF">
            <w:pPr>
              <w:ind w:right="-568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>De 01/06/2024 até às 23h59min.</w:t>
            </w:r>
          </w:p>
          <w:p w:rsidR="00EF3786" w:rsidRPr="00DC3574" w:rsidRDefault="00EF3786" w:rsidP="00B939AF">
            <w:pPr>
              <w:ind w:right="-568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>do dia 20/06/2024.</w:t>
            </w:r>
          </w:p>
        </w:tc>
        <w:tc>
          <w:tcPr>
            <w:tcW w:w="6237" w:type="dxa"/>
          </w:tcPr>
          <w:p w:rsidR="00EF3786" w:rsidRPr="00DC3574" w:rsidRDefault="00EF3786" w:rsidP="00B939AF">
            <w:pPr>
              <w:ind w:right="-568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C3574">
              <w:rPr>
                <w:rFonts w:cs="Calibri"/>
                <w:color w:val="000000"/>
                <w:sz w:val="20"/>
                <w:szCs w:val="20"/>
              </w:rPr>
              <w:t xml:space="preserve">Prazo para </w:t>
            </w:r>
            <w:r>
              <w:rPr>
                <w:rFonts w:cs="Calibri"/>
                <w:color w:val="000000"/>
                <w:sz w:val="20"/>
                <w:szCs w:val="20"/>
              </w:rPr>
              <w:t>inscrição</w:t>
            </w:r>
            <w:r w:rsidRPr="00DC3574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EF3786" w:rsidRPr="00DC3574" w:rsidTr="00B939AF">
        <w:tc>
          <w:tcPr>
            <w:tcW w:w="3227" w:type="dxa"/>
          </w:tcPr>
          <w:p w:rsidR="00EF3786" w:rsidRPr="00DC3574" w:rsidRDefault="00EF3786" w:rsidP="00B939AF">
            <w:pPr>
              <w:ind w:right="-568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>De 21/06/2024 à 26/06/2024.</w:t>
            </w:r>
          </w:p>
        </w:tc>
        <w:tc>
          <w:tcPr>
            <w:tcW w:w="6237" w:type="dxa"/>
          </w:tcPr>
          <w:p w:rsidR="00EF3786" w:rsidRPr="00DC3574" w:rsidRDefault="00EF3786" w:rsidP="00B939AF">
            <w:pPr>
              <w:ind w:right="-568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C3574">
              <w:rPr>
                <w:rFonts w:cs="Calibri"/>
                <w:color w:val="000000"/>
                <w:sz w:val="20"/>
                <w:szCs w:val="20"/>
              </w:rPr>
              <w:t xml:space="preserve">Análise </w:t>
            </w:r>
            <w:r>
              <w:rPr>
                <w:rFonts w:cs="Calibri"/>
                <w:color w:val="000000"/>
                <w:sz w:val="20"/>
                <w:szCs w:val="20"/>
              </w:rPr>
              <w:t>das inscrições</w:t>
            </w:r>
            <w:r w:rsidRPr="00DC3574">
              <w:rPr>
                <w:rFonts w:cs="Calibri"/>
                <w:color w:val="000000"/>
                <w:sz w:val="20"/>
                <w:szCs w:val="20"/>
              </w:rPr>
              <w:t xml:space="preserve"> pela Comissão Autônoma de Seleção.</w:t>
            </w:r>
          </w:p>
        </w:tc>
      </w:tr>
      <w:tr w:rsidR="00EF3786" w:rsidRPr="00DC3574" w:rsidTr="00B939AF">
        <w:tc>
          <w:tcPr>
            <w:tcW w:w="3227" w:type="dxa"/>
          </w:tcPr>
          <w:p w:rsidR="00EF3786" w:rsidRPr="00DC3574" w:rsidRDefault="00EF3786" w:rsidP="00B939AF">
            <w:pPr>
              <w:ind w:right="-568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>27/06/2024.</w:t>
            </w:r>
          </w:p>
        </w:tc>
        <w:tc>
          <w:tcPr>
            <w:tcW w:w="6237" w:type="dxa"/>
          </w:tcPr>
          <w:p w:rsidR="00EF3786" w:rsidRPr="00DC3574" w:rsidRDefault="00EF3786" w:rsidP="00B939AF">
            <w:pPr>
              <w:ind w:right="-568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C3574">
              <w:rPr>
                <w:rFonts w:cs="Calibri"/>
                <w:color w:val="000000"/>
                <w:sz w:val="20"/>
                <w:szCs w:val="20"/>
              </w:rPr>
              <w:t>Publicação da habilitação.</w:t>
            </w:r>
          </w:p>
        </w:tc>
      </w:tr>
      <w:tr w:rsidR="00EF3786" w:rsidRPr="00DC3574" w:rsidTr="00B939AF">
        <w:tc>
          <w:tcPr>
            <w:tcW w:w="3227" w:type="dxa"/>
          </w:tcPr>
          <w:p w:rsidR="00EF3786" w:rsidRPr="00DC3574" w:rsidRDefault="00EF3786" w:rsidP="00B939AF">
            <w:pPr>
              <w:ind w:right="-568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>De 28/06/2024 à 03/07/2024.</w:t>
            </w:r>
          </w:p>
        </w:tc>
        <w:tc>
          <w:tcPr>
            <w:tcW w:w="6237" w:type="dxa"/>
          </w:tcPr>
          <w:p w:rsidR="00EF3786" w:rsidRPr="00DC3574" w:rsidRDefault="00EF3786" w:rsidP="00B939AF">
            <w:pPr>
              <w:ind w:right="-568"/>
              <w:jc w:val="both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 xml:space="preserve">Período de recursos para </w:t>
            </w:r>
            <w:r>
              <w:rPr>
                <w:rFonts w:cs="Calibri"/>
                <w:sz w:val="20"/>
                <w:szCs w:val="20"/>
              </w:rPr>
              <w:t>inscrições</w:t>
            </w:r>
            <w:r w:rsidRPr="00DC3574">
              <w:rPr>
                <w:rFonts w:cs="Calibri"/>
                <w:sz w:val="20"/>
                <w:szCs w:val="20"/>
              </w:rPr>
              <w:t xml:space="preserve"> inabilitadas.</w:t>
            </w:r>
          </w:p>
        </w:tc>
      </w:tr>
      <w:tr w:rsidR="00EF3786" w:rsidRPr="00DC3574" w:rsidTr="00B939AF">
        <w:tc>
          <w:tcPr>
            <w:tcW w:w="3227" w:type="dxa"/>
          </w:tcPr>
          <w:p w:rsidR="00EF3786" w:rsidRPr="00DC3574" w:rsidRDefault="00EF3786" w:rsidP="00B939AF">
            <w:pPr>
              <w:ind w:right="-568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>De 04/07/2024 à 05/07/2024.</w:t>
            </w:r>
          </w:p>
        </w:tc>
        <w:tc>
          <w:tcPr>
            <w:tcW w:w="6237" w:type="dxa"/>
          </w:tcPr>
          <w:p w:rsidR="00EF3786" w:rsidRPr="00DC3574" w:rsidRDefault="00EF3786" w:rsidP="00B939AF">
            <w:pPr>
              <w:ind w:right="-568"/>
              <w:jc w:val="both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>Publicação da análise de recurso</w:t>
            </w:r>
            <w:r w:rsidRPr="00DC3574">
              <w:rPr>
                <w:rFonts w:cs="Calibri"/>
                <w:sz w:val="20"/>
                <w:szCs w:val="20"/>
              </w:rPr>
              <w:cr/>
              <w:t>.</w:t>
            </w:r>
          </w:p>
        </w:tc>
      </w:tr>
      <w:tr w:rsidR="00EF3786" w:rsidRPr="00DC3574" w:rsidTr="00B939AF">
        <w:tc>
          <w:tcPr>
            <w:tcW w:w="3227" w:type="dxa"/>
          </w:tcPr>
          <w:p w:rsidR="00EF3786" w:rsidRPr="00DC3574" w:rsidRDefault="00EF3786" w:rsidP="00B939AF">
            <w:pPr>
              <w:ind w:right="-568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>De 05/07/2024 à 10/07/2024.</w:t>
            </w:r>
          </w:p>
        </w:tc>
        <w:tc>
          <w:tcPr>
            <w:tcW w:w="6237" w:type="dxa"/>
          </w:tcPr>
          <w:p w:rsidR="00EF3786" w:rsidRPr="00DC3574" w:rsidRDefault="00EF3786" w:rsidP="00B939AF">
            <w:pPr>
              <w:ind w:right="-568"/>
              <w:jc w:val="both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>Apresentação da documentação e conta bancária.</w:t>
            </w:r>
          </w:p>
        </w:tc>
      </w:tr>
      <w:tr w:rsidR="00EF3786" w:rsidRPr="00DC3574" w:rsidTr="00B939AF">
        <w:tc>
          <w:tcPr>
            <w:tcW w:w="3227" w:type="dxa"/>
          </w:tcPr>
          <w:p w:rsidR="00EF3786" w:rsidRPr="00DC3574" w:rsidRDefault="00EF3786" w:rsidP="00B939AF">
            <w:pPr>
              <w:ind w:right="-568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>11/07/2024.</w:t>
            </w:r>
          </w:p>
        </w:tc>
        <w:tc>
          <w:tcPr>
            <w:tcW w:w="6237" w:type="dxa"/>
          </w:tcPr>
          <w:p w:rsidR="00EF3786" w:rsidRPr="00DC3574" w:rsidRDefault="00EF3786" w:rsidP="00B939AF">
            <w:pPr>
              <w:ind w:right="-568"/>
              <w:jc w:val="both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>Publicação do resultado da documentação.</w:t>
            </w:r>
          </w:p>
        </w:tc>
      </w:tr>
      <w:tr w:rsidR="00EF3786" w:rsidRPr="00DC3574" w:rsidTr="00B939AF">
        <w:tc>
          <w:tcPr>
            <w:tcW w:w="3227" w:type="dxa"/>
          </w:tcPr>
          <w:p w:rsidR="00EF3786" w:rsidRPr="00DC3574" w:rsidRDefault="00EF3786" w:rsidP="00B939AF">
            <w:pPr>
              <w:ind w:right="-568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>De 10/07/2024 à 17/07/2024.</w:t>
            </w:r>
          </w:p>
        </w:tc>
        <w:tc>
          <w:tcPr>
            <w:tcW w:w="6237" w:type="dxa"/>
          </w:tcPr>
          <w:p w:rsidR="00EF3786" w:rsidRPr="00DC3574" w:rsidRDefault="00EF3786" w:rsidP="00B939AF">
            <w:pPr>
              <w:ind w:right="-568"/>
              <w:jc w:val="both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>Período de recurso.</w:t>
            </w:r>
          </w:p>
        </w:tc>
      </w:tr>
      <w:tr w:rsidR="00EF3786" w:rsidRPr="00DC3574" w:rsidTr="00B939AF">
        <w:trPr>
          <w:trHeight w:val="338"/>
        </w:trPr>
        <w:tc>
          <w:tcPr>
            <w:tcW w:w="3227" w:type="dxa"/>
          </w:tcPr>
          <w:p w:rsidR="00EF3786" w:rsidRPr="00DC3574" w:rsidRDefault="00EF3786" w:rsidP="00B939AF">
            <w:pPr>
              <w:ind w:right="-568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>18/07/2024.</w:t>
            </w:r>
          </w:p>
        </w:tc>
        <w:tc>
          <w:tcPr>
            <w:tcW w:w="6237" w:type="dxa"/>
          </w:tcPr>
          <w:p w:rsidR="00EF3786" w:rsidRPr="00DC3574" w:rsidRDefault="00EF3786" w:rsidP="00B939AF">
            <w:pPr>
              <w:ind w:right="-568"/>
              <w:jc w:val="both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>Publicação da relação final de contemplados e suplentes.</w:t>
            </w:r>
          </w:p>
        </w:tc>
      </w:tr>
      <w:tr w:rsidR="00EF3786" w:rsidRPr="00DC3574" w:rsidTr="00B939AF">
        <w:tc>
          <w:tcPr>
            <w:tcW w:w="3227" w:type="dxa"/>
          </w:tcPr>
          <w:p w:rsidR="00EF3786" w:rsidRPr="00DC3574" w:rsidRDefault="00EF3786" w:rsidP="00B939AF">
            <w:pPr>
              <w:ind w:right="-568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>De 19/07/2024 à 26/07/2024.</w:t>
            </w:r>
          </w:p>
        </w:tc>
        <w:tc>
          <w:tcPr>
            <w:tcW w:w="6237" w:type="dxa"/>
          </w:tcPr>
          <w:p w:rsidR="00EF3786" w:rsidRPr="00DC3574" w:rsidRDefault="00EF3786" w:rsidP="00B939AF">
            <w:pPr>
              <w:ind w:right="-568"/>
              <w:jc w:val="both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 xml:space="preserve">Processo de assinatura </w:t>
            </w:r>
            <w:r>
              <w:rPr>
                <w:rFonts w:cs="Calibri"/>
                <w:sz w:val="20"/>
                <w:szCs w:val="20"/>
              </w:rPr>
              <w:t>dos recibos</w:t>
            </w:r>
            <w:r w:rsidRPr="00DC3574">
              <w:rPr>
                <w:rFonts w:cs="Calibri"/>
                <w:sz w:val="20"/>
                <w:szCs w:val="20"/>
              </w:rPr>
              <w:t>, empenho e pagamento dos prêmios.</w:t>
            </w:r>
          </w:p>
        </w:tc>
      </w:tr>
    </w:tbl>
    <w:p w:rsidR="00EF3786" w:rsidRPr="00DC3574" w:rsidRDefault="00EF3786" w:rsidP="00EF3786">
      <w:pPr>
        <w:tabs>
          <w:tab w:val="left" w:pos="5071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786" w:rsidRPr="00DC3574" w:rsidRDefault="00EF3786" w:rsidP="00EF378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:rsidR="00F309A5" w:rsidRDefault="00F309A5"/>
    <w:sectPr w:rsidR="00F309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C7" w:rsidRDefault="005E7EC7" w:rsidP="00EF3786">
      <w:pPr>
        <w:spacing w:line="240" w:lineRule="auto"/>
      </w:pPr>
      <w:r>
        <w:separator/>
      </w:r>
    </w:p>
  </w:endnote>
  <w:endnote w:type="continuationSeparator" w:id="0">
    <w:p w:rsidR="005E7EC7" w:rsidRDefault="005E7EC7" w:rsidP="00EF3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86" w:rsidRDefault="00EF37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86" w:rsidRDefault="00EF3786">
    <w:pPr>
      <w:pStyle w:val="Rodap"/>
    </w:pPr>
    <w:bookmarkStart w:id="0" w:name="_GoBack"/>
    <w:r w:rsidRPr="009810E0">
      <w:rPr>
        <w:rFonts w:ascii="Calibri" w:eastAsia="Calibri" w:hAnsi="Calibri" w:cs="Times New Roman"/>
        <w:b/>
        <w:noProof/>
        <w:color w:val="FF0000"/>
        <w:kern w:val="2"/>
      </w:rPr>
      <w:drawing>
        <wp:anchor distT="0" distB="0" distL="114300" distR="114300" simplePos="0" relativeHeight="251661312" behindDoc="0" locked="0" layoutInCell="1" allowOverlap="1" wp14:anchorId="6387CB15" wp14:editId="6B86CA01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2313829" cy="83488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7" r="40564" b="27118"/>
                  <a:stretch/>
                </pic:blipFill>
                <pic:spPr bwMode="auto">
                  <a:xfrm>
                    <a:off x="0" y="0"/>
                    <a:ext cx="2313829" cy="834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86" w:rsidRDefault="00EF37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C7" w:rsidRDefault="005E7EC7" w:rsidP="00EF3786">
      <w:pPr>
        <w:spacing w:line="240" w:lineRule="auto"/>
      </w:pPr>
      <w:r>
        <w:separator/>
      </w:r>
    </w:p>
  </w:footnote>
  <w:footnote w:type="continuationSeparator" w:id="0">
    <w:p w:rsidR="005E7EC7" w:rsidRDefault="005E7EC7" w:rsidP="00EF3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86" w:rsidRDefault="00EF37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86" w:rsidRPr="00EF3786" w:rsidRDefault="00EF3786" w:rsidP="00EF3786">
    <w:pPr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CC111" wp14:editId="7897553B">
              <wp:simplePos x="0" y="0"/>
              <wp:positionH relativeFrom="column">
                <wp:posOffset>656590</wp:posOffset>
              </wp:positionH>
              <wp:positionV relativeFrom="paragraph">
                <wp:posOffset>-133350</wp:posOffset>
              </wp:positionV>
              <wp:extent cx="4419600" cy="8382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786" w:rsidRDefault="00EF3786" w:rsidP="00EF3786">
                          <w:pPr>
                            <w:rPr>
                              <w:b/>
                              <w:bCs/>
                              <w:sz w:val="28"/>
                            </w:rPr>
                          </w:pPr>
                        </w:p>
                        <w:p w:rsidR="00EF3786" w:rsidRDefault="00EF3786" w:rsidP="00EF3786">
                          <w:pPr>
                            <w:spacing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EF3786" w:rsidRDefault="00EF3786" w:rsidP="00EF3786">
                          <w:pPr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PREFEITURA MUNICIPAL DE PAULO LOPES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C11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.7pt;margin-top:-10.5pt;width:34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cau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" filled="f" stroked="f">
              <v:textbox>
                <w:txbxContent>
                  <w:p w:rsidR="00EF3786" w:rsidRDefault="00EF3786" w:rsidP="00EF3786">
                    <w:pPr>
                      <w:rPr>
                        <w:b/>
                        <w:bCs/>
                        <w:sz w:val="28"/>
                      </w:rPr>
                    </w:pPr>
                  </w:p>
                  <w:p w:rsidR="00EF3786" w:rsidRDefault="00EF3786" w:rsidP="00EF3786">
                    <w:pPr>
                      <w:spacing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ESTADO DE SANTA CATARINA</w:t>
                    </w:r>
                  </w:p>
                  <w:p w:rsidR="00EF3786" w:rsidRDefault="00EF3786" w:rsidP="00EF3786">
                    <w:pPr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PREFEITURA MUNICIPAL DE PAULO LOPES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lang w:eastAsia="en-US"/>
      </w:rPr>
      <w:object w:dxaOrig="5999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53.4pt">
          <v:imagedata r:id="rId1" o:title=""/>
        </v:shape>
        <o:OLEObject Type="Embed" ProgID="PBrush" ShapeID="_x0000_i1025" DrawAspect="Content" ObjectID="_177969593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86" w:rsidRDefault="00EF37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86"/>
    <w:rsid w:val="005E7EC7"/>
    <w:rsid w:val="00EF3786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203F5"/>
  <w15:chartTrackingRefBased/>
  <w15:docId w15:val="{69BD2BEE-C977-45CA-B57F-ECA972F5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86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39"/>
    <w:rsid w:val="00EF3786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F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37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786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37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786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Flavia</dc:creator>
  <cp:keywords/>
  <dc:description/>
  <cp:lastModifiedBy>Flavia Flavia</cp:lastModifiedBy>
  <cp:revision>1</cp:revision>
  <dcterms:created xsi:type="dcterms:W3CDTF">2024-06-12T14:11:00Z</dcterms:created>
  <dcterms:modified xsi:type="dcterms:W3CDTF">2024-06-12T14:12:00Z</dcterms:modified>
</cp:coreProperties>
</file>