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C3" w:rsidRDefault="00DB10C3" w:rsidP="00DB10C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B10C3" w:rsidRPr="007F222A" w:rsidRDefault="00DB10C3" w:rsidP="00DB10C3">
      <w:pPr>
        <w:shd w:val="clear" w:color="auto" w:fill="B4C6E7"/>
        <w:spacing w:after="0"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7F222A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VIII</w:t>
      </w:r>
    </w:p>
    <w:p w:rsidR="00DB10C3" w:rsidRPr="007F222A" w:rsidRDefault="00DB10C3" w:rsidP="00DB10C3">
      <w:pPr>
        <w:shd w:val="clear" w:color="auto" w:fill="B4C6E7"/>
        <w:spacing w:after="0"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7F222A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CRONOGRAMA - LPG 202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4</w:t>
      </w:r>
    </w:p>
    <w:p w:rsidR="00DB10C3" w:rsidRPr="007F222A" w:rsidRDefault="00DB10C3" w:rsidP="00DB10C3">
      <w:pPr>
        <w:spacing w:after="0" w:line="240" w:lineRule="auto"/>
        <w:ind w:left="-284" w:right="-56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DB10C3" w:rsidRPr="007F222A" w:rsidRDefault="00DB10C3" w:rsidP="00DB10C3">
      <w:pPr>
        <w:spacing w:after="0" w:line="240" w:lineRule="auto"/>
        <w:ind w:left="-284" w:right="-56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1"/>
        <w:tblW w:w="9464" w:type="dxa"/>
        <w:tblInd w:w="-28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Prazos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Ações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CB1FE5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 w:rsidRPr="00CB1FE5">
              <w:rPr>
                <w:rFonts w:ascii="Calibri" w:eastAsia="Calibri" w:hAnsi="Calibri" w:cs="Calibri"/>
                <w:sz w:val="20"/>
                <w:szCs w:val="20"/>
              </w:rPr>
              <w:t>De 01/06/2024 até às 23h59min.</w:t>
            </w:r>
          </w:p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 w:rsidRPr="00CB1FE5">
              <w:rPr>
                <w:rFonts w:ascii="Calibri" w:eastAsia="Calibri" w:hAnsi="Calibri" w:cs="Calibri"/>
                <w:sz w:val="20"/>
                <w:szCs w:val="20"/>
              </w:rPr>
              <w:t>do dia 20/06/2024.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Prazo para cadastro de projetos culturais.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 w:rsidRPr="00CB1FE5"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CB1FE5">
              <w:rPr>
                <w:rFonts w:ascii="Calibri" w:eastAsia="Calibri" w:hAnsi="Calibri" w:cs="Calibri"/>
                <w:sz w:val="20"/>
                <w:szCs w:val="20"/>
              </w:rPr>
              <w:t xml:space="preserve">1/06/2024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à </w:t>
            </w:r>
            <w:r w:rsidRPr="00CB1FE5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CB1FE5">
              <w:rPr>
                <w:rFonts w:ascii="Calibri" w:eastAsia="Calibri" w:hAnsi="Calibri" w:cs="Calibri"/>
                <w:sz w:val="20"/>
                <w:szCs w:val="20"/>
              </w:rPr>
              <w:t>/06/2024.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Análise dos projetos pela Comissão Autônoma de Seleção.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27/06/2024.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Publicação da habilitação.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28/06/2024 à 03/07/2024.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sz w:val="20"/>
                <w:szCs w:val="20"/>
              </w:rPr>
              <w:t>Período de recursos para propostas inabilitadas.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04/07/2024 à 05/07/2024.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sz w:val="20"/>
                <w:szCs w:val="20"/>
              </w:rPr>
              <w:t>Publicação da análise de recurso</w:t>
            </w:r>
            <w:r w:rsidRPr="007F222A">
              <w:rPr>
                <w:rFonts w:ascii="Calibri" w:eastAsia="Calibri" w:hAnsi="Calibri" w:cs="Calibri"/>
                <w:sz w:val="20"/>
                <w:szCs w:val="20"/>
              </w:rPr>
              <w:cr/>
              <w:t>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05/07/2024 à 10/07/2024.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sz w:val="20"/>
                <w:szCs w:val="20"/>
              </w:rPr>
              <w:t>Apresentação da documentação e conta bancária.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11/07/2024.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sz w:val="20"/>
                <w:szCs w:val="20"/>
              </w:rPr>
              <w:t>Publicação do resultado da documentação.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10/07/2024 à 17/07/2024.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sz w:val="20"/>
                <w:szCs w:val="20"/>
              </w:rPr>
              <w:t>Período de recurso.</w:t>
            </w:r>
          </w:p>
        </w:tc>
      </w:tr>
      <w:tr w:rsidR="00DB10C3" w:rsidRPr="007F222A" w:rsidTr="00B939AF">
        <w:trPr>
          <w:trHeight w:val="338"/>
        </w:trPr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18/07/2024.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sz w:val="20"/>
                <w:szCs w:val="20"/>
              </w:rPr>
              <w:t>Publicação da relação final de contemplados e suplentes.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Pr="007F222A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19/07/2024 à 26/07/2024.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F222A">
              <w:rPr>
                <w:rFonts w:ascii="Calibri" w:eastAsia="Calibri" w:hAnsi="Calibri" w:cs="Calibri"/>
                <w:sz w:val="20"/>
                <w:szCs w:val="20"/>
              </w:rPr>
              <w:t>Processo de assinatura de termos, empenho e pagamento dos prêmios.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27/07/2024 à 10/12/2024.</w:t>
            </w:r>
          </w:p>
        </w:tc>
        <w:tc>
          <w:tcPr>
            <w:tcW w:w="6237" w:type="dxa"/>
          </w:tcPr>
          <w:p w:rsidR="00DB10C3" w:rsidRPr="007F222A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Execução dos projetos.</w:t>
            </w:r>
          </w:p>
        </w:tc>
      </w:tr>
      <w:tr w:rsidR="00DB10C3" w:rsidRPr="007F222A" w:rsidTr="00B939AF">
        <w:tc>
          <w:tcPr>
            <w:tcW w:w="3227" w:type="dxa"/>
          </w:tcPr>
          <w:p w:rsidR="00DB10C3" w:rsidRDefault="00DB10C3" w:rsidP="00B939AF">
            <w:pPr>
              <w:ind w:right="-5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11/12/2024 à 21/12/2024.</w:t>
            </w:r>
          </w:p>
        </w:tc>
        <w:tc>
          <w:tcPr>
            <w:tcW w:w="6237" w:type="dxa"/>
          </w:tcPr>
          <w:p w:rsidR="00DB10C3" w:rsidRDefault="00DB10C3" w:rsidP="00B939AF">
            <w:pPr>
              <w:ind w:right="-5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Entrega do </w:t>
            </w:r>
            <w:r w:rsidRPr="00417609">
              <w:rPr>
                <w:rFonts w:ascii="Calibri" w:eastAsia="Calibri" w:hAnsi="Calibri" w:cs="Calibri"/>
                <w:sz w:val="20"/>
                <w:szCs w:val="20"/>
              </w:rPr>
              <w:t>Relatório Final de Execução do Objeto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F309A5" w:rsidRDefault="00F309A5">
      <w:bookmarkStart w:id="0" w:name="_GoBack"/>
      <w:bookmarkEnd w:id="0"/>
    </w:p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6E" w:rsidRDefault="000E176E" w:rsidP="00DB10C3">
      <w:pPr>
        <w:spacing w:after="0" w:line="240" w:lineRule="auto"/>
      </w:pPr>
      <w:r>
        <w:separator/>
      </w:r>
    </w:p>
  </w:endnote>
  <w:endnote w:type="continuationSeparator" w:id="0">
    <w:p w:rsidR="000E176E" w:rsidRDefault="000E176E" w:rsidP="00DB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C3" w:rsidRDefault="00DB10C3" w:rsidP="00DB10C3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61312" behindDoc="0" locked="0" layoutInCell="1" allowOverlap="1" wp14:anchorId="467B6A06" wp14:editId="079F3057">
          <wp:simplePos x="0" y="0"/>
          <wp:positionH relativeFrom="column">
            <wp:posOffset>1463620</wp:posOffset>
          </wp:positionH>
          <wp:positionV relativeFrom="paragraph">
            <wp:posOffset>-274403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B10C3" w:rsidRDefault="00DB1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6E" w:rsidRDefault="000E176E" w:rsidP="00DB10C3">
      <w:pPr>
        <w:spacing w:after="0" w:line="240" w:lineRule="auto"/>
      </w:pPr>
      <w:r>
        <w:separator/>
      </w:r>
    </w:p>
  </w:footnote>
  <w:footnote w:type="continuationSeparator" w:id="0">
    <w:p w:rsidR="000E176E" w:rsidRDefault="000E176E" w:rsidP="00DB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C3" w:rsidRPr="00DB10C3" w:rsidRDefault="00DB10C3" w:rsidP="00DB10C3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9CC1B" wp14:editId="0757FDC1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0C3" w:rsidRDefault="00DB10C3" w:rsidP="00DB10C3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DB10C3" w:rsidRDefault="00DB10C3" w:rsidP="00DB10C3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DB10C3" w:rsidRDefault="00DB10C3" w:rsidP="00DB10C3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9CC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DB10C3" w:rsidRDefault="00DB10C3" w:rsidP="00DB10C3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DB10C3" w:rsidRDefault="00DB10C3" w:rsidP="00DB10C3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DB10C3" w:rsidRDefault="00DB10C3" w:rsidP="00DB10C3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53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C3"/>
    <w:rsid w:val="000E176E"/>
    <w:rsid w:val="00DB10C3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CC8C"/>
  <w15:chartTrackingRefBased/>
  <w15:docId w15:val="{B122A158-FBBE-48CB-BA23-A8BEE0E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C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DB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39"/>
    <w:rsid w:val="00DB10C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B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B1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0C3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DB1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0C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2024-06-12T14:02:00Z</dcterms:created>
  <dcterms:modified xsi:type="dcterms:W3CDTF">2024-06-12T14:02:00Z</dcterms:modified>
</cp:coreProperties>
</file>